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421" w14:textId="53AECCE3" w:rsidR="009872A2" w:rsidRPr="00D83109" w:rsidRDefault="009872A2" w:rsidP="009872A2">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Pr>
          <w:rFonts w:ascii="Arial" w:hAnsi="Arial" w:cs="Arial"/>
          <w:b/>
          <w:szCs w:val="28"/>
          <w:lang w:val="en-US"/>
        </w:rPr>
        <w:t>10</w:t>
      </w:r>
      <w:r w:rsidR="004B1AE5">
        <w:rPr>
          <w:rFonts w:ascii="Arial" w:hAnsi="Arial" w:cs="Arial"/>
          <w:b/>
          <w:szCs w:val="28"/>
          <w:lang w:val="en-US"/>
        </w:rPr>
        <w:t>8</w:t>
      </w:r>
      <w:r w:rsidRPr="00D83109">
        <w:rPr>
          <w:rFonts w:ascii="Arial" w:hAnsi="Arial" w:cs="Arial"/>
          <w:b/>
          <w:szCs w:val="28"/>
          <w:lang w:val="en-US"/>
        </w:rPr>
        <w:tab/>
      </w:r>
      <w:r w:rsidRPr="006E38F6">
        <w:rPr>
          <w:rFonts w:ascii="Arial" w:hAnsi="Arial" w:cs="Arial"/>
          <w:b/>
          <w:szCs w:val="28"/>
          <w:lang w:val="en-US"/>
        </w:rPr>
        <w:t>R4-23</w:t>
      </w:r>
      <w:r w:rsidR="00752F89">
        <w:rPr>
          <w:rFonts w:ascii="Arial" w:hAnsi="Arial" w:cs="Arial"/>
          <w:b/>
          <w:szCs w:val="28"/>
          <w:lang w:val="en-US"/>
        </w:rPr>
        <w:t>13525</w:t>
      </w:r>
    </w:p>
    <w:p w14:paraId="79FFC45E" w14:textId="063B918B" w:rsidR="009872A2" w:rsidRPr="001D2FBF" w:rsidRDefault="004B1AE5" w:rsidP="009872A2">
      <w:pPr>
        <w:widowControl w:val="0"/>
        <w:tabs>
          <w:tab w:val="right" w:pos="9072"/>
        </w:tabs>
        <w:rPr>
          <w:rFonts w:ascii="Arial" w:hAnsi="Arial" w:cs="Arial"/>
          <w:b/>
          <w:szCs w:val="28"/>
          <w:lang w:val="en-US"/>
        </w:rPr>
      </w:pPr>
      <w:r>
        <w:rPr>
          <w:rFonts w:ascii="Arial" w:hAnsi="Arial" w:cs="Arial"/>
          <w:b/>
          <w:szCs w:val="28"/>
          <w:lang w:val="en-US"/>
        </w:rPr>
        <w:t>Toulouse</w:t>
      </w:r>
      <w:r w:rsidR="009872A2">
        <w:rPr>
          <w:rFonts w:ascii="Arial" w:hAnsi="Arial" w:cs="Arial"/>
          <w:b/>
          <w:szCs w:val="28"/>
          <w:lang w:val="en-US"/>
        </w:rPr>
        <w:t xml:space="preserve">, </w:t>
      </w:r>
      <w:r>
        <w:rPr>
          <w:rFonts w:ascii="Arial" w:hAnsi="Arial" w:cs="Arial"/>
          <w:b/>
          <w:szCs w:val="28"/>
          <w:lang w:val="en-US"/>
        </w:rPr>
        <w:t>France</w:t>
      </w:r>
      <w:r w:rsidR="009872A2">
        <w:rPr>
          <w:rFonts w:ascii="Arial" w:hAnsi="Arial" w:cs="Arial"/>
          <w:b/>
          <w:szCs w:val="28"/>
          <w:lang w:val="en-US"/>
        </w:rPr>
        <w:t xml:space="preserve">, </w:t>
      </w:r>
      <w:r>
        <w:rPr>
          <w:rFonts w:ascii="Arial" w:hAnsi="Arial" w:cs="Arial"/>
          <w:b/>
          <w:szCs w:val="28"/>
          <w:lang w:val="en-US"/>
        </w:rPr>
        <w:t>August 21-25</w:t>
      </w:r>
      <w:r w:rsidR="009872A2">
        <w:rPr>
          <w:rFonts w:ascii="Arial" w:hAnsi="Arial" w:cs="Arial"/>
          <w:b/>
          <w:szCs w:val="28"/>
          <w:lang w:val="en-US"/>
        </w:rPr>
        <w:t xml:space="preserve">, </w:t>
      </w:r>
      <w:r w:rsidR="009872A2" w:rsidRPr="001D2FBF">
        <w:rPr>
          <w:rFonts w:ascii="Arial" w:hAnsi="Arial" w:cs="Arial"/>
          <w:b/>
          <w:szCs w:val="28"/>
          <w:lang w:val="en-US"/>
        </w:rPr>
        <w:t>202</w:t>
      </w:r>
      <w:r w:rsidR="009872A2">
        <w:rPr>
          <w:rFonts w:ascii="Arial" w:hAnsi="Arial" w:cs="Arial"/>
          <w:b/>
          <w:szCs w:val="28"/>
          <w:lang w:val="en-US"/>
        </w:rPr>
        <w:t>3</w:t>
      </w:r>
    </w:p>
    <w:p w14:paraId="25590F8B" w14:textId="7CA3D87D"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9872A2">
        <w:rPr>
          <w:rFonts w:ascii="Arial" w:hAnsi="Arial" w:cs="Arial"/>
          <w:bCs/>
          <w:sz w:val="22"/>
          <w:szCs w:val="22"/>
          <w:lang w:val="en-US"/>
        </w:rPr>
        <w:t>8</w:t>
      </w:r>
      <w:r w:rsidR="00121E82" w:rsidRPr="008464CD">
        <w:rPr>
          <w:rFonts w:ascii="Arial" w:hAnsi="Arial" w:cs="Arial"/>
          <w:bCs/>
          <w:sz w:val="22"/>
          <w:szCs w:val="22"/>
          <w:lang w:val="en-US"/>
        </w:rPr>
        <w:t>.1</w:t>
      </w:r>
      <w:r w:rsidR="004B1AE5">
        <w:rPr>
          <w:rFonts w:ascii="Arial" w:hAnsi="Arial" w:cs="Arial"/>
          <w:bCs/>
          <w:sz w:val="22"/>
          <w:szCs w:val="22"/>
          <w:lang w:val="en-US"/>
        </w:rPr>
        <w:t>0</w:t>
      </w:r>
      <w:r w:rsidR="00121E82" w:rsidRPr="008464CD">
        <w:rPr>
          <w:rFonts w:ascii="Arial" w:hAnsi="Arial" w:cs="Arial"/>
          <w:bCs/>
          <w:sz w:val="22"/>
          <w:szCs w:val="22"/>
          <w:lang w:val="en-US"/>
        </w:rPr>
        <w:t>.2.</w:t>
      </w:r>
      <w:r w:rsidR="000F026B">
        <w:rPr>
          <w:rFonts w:ascii="Arial" w:hAnsi="Arial" w:cs="Arial"/>
          <w:bCs/>
          <w:sz w:val="22"/>
          <w:szCs w:val="22"/>
          <w:lang w:val="en-US"/>
        </w:rPr>
        <w:t>4</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0CE4CC57"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872A2">
        <w:rPr>
          <w:rFonts w:ascii="Arial" w:hAnsi="Arial" w:cs="Arial"/>
          <w:sz w:val="22"/>
          <w:szCs w:val="22"/>
          <w:lang w:val="en-US"/>
        </w:rPr>
        <w:t>Further a</w:t>
      </w:r>
      <w:r w:rsidR="0093232F" w:rsidRPr="0093232F">
        <w:rPr>
          <w:rFonts w:ascii="Arial" w:hAnsi="Arial" w:cs="Arial"/>
          <w:sz w:val="22"/>
          <w:szCs w:val="22"/>
          <w:lang w:val="en-US"/>
        </w:rPr>
        <w:t>nalysis of BWP operation without restriction</w:t>
      </w:r>
      <w:r w:rsidR="003E6CEC">
        <w:rPr>
          <w:rFonts w:ascii="Arial" w:hAnsi="Arial" w:cs="Arial"/>
          <w:sz w:val="22"/>
          <w:szCs w:val="22"/>
          <w:lang w:val="en-US"/>
        </w:rPr>
        <w:t xml:space="preserve"> option </w:t>
      </w:r>
      <w:r w:rsidR="000F026B">
        <w:rPr>
          <w:rFonts w:ascii="Arial" w:hAnsi="Arial" w:cs="Arial"/>
          <w:sz w:val="22"/>
          <w:szCs w:val="22"/>
          <w:lang w:val="en-US"/>
        </w:rPr>
        <w:t>C</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2AA188C2" w14:textId="49762BFB" w:rsidR="00CB538A" w:rsidRPr="00B6191B" w:rsidRDefault="00CB538A" w:rsidP="00CB538A">
      <w:pPr>
        <w:rPr>
          <w:sz w:val="22"/>
          <w:szCs w:val="22"/>
          <w:lang w:val="en-US"/>
        </w:rPr>
      </w:pPr>
      <w:r w:rsidRPr="00B6191B">
        <w:rPr>
          <w:sz w:val="22"/>
          <w:szCs w:val="22"/>
          <w:lang w:val="en-US"/>
        </w:rPr>
        <w:t xml:space="preserve">In the last RN4 meeting the WF containing the agreements and open issues related to the RLM/BFD/BM requirements based on </w:t>
      </w:r>
      <w:r>
        <w:rPr>
          <w:sz w:val="22"/>
          <w:szCs w:val="22"/>
          <w:lang w:val="en-US"/>
        </w:rPr>
        <w:t>o</w:t>
      </w:r>
      <w:r w:rsidRPr="00B6191B">
        <w:rPr>
          <w:sz w:val="22"/>
          <w:szCs w:val="22"/>
          <w:lang w:val="en-US"/>
        </w:rPr>
        <w:t xml:space="preserve">ption </w:t>
      </w:r>
      <w:r>
        <w:rPr>
          <w:sz w:val="22"/>
          <w:szCs w:val="22"/>
          <w:lang w:val="en-US"/>
        </w:rPr>
        <w:t xml:space="preserve">C </w:t>
      </w:r>
      <w:r w:rsidRPr="00B6191B">
        <w:rPr>
          <w:sz w:val="22"/>
          <w:szCs w:val="22"/>
          <w:lang w:val="en-US"/>
        </w:rPr>
        <w:t xml:space="preserve">was approved [1] </w:t>
      </w:r>
      <w:proofErr w:type="gramStart"/>
      <w:r w:rsidRPr="00B6191B">
        <w:rPr>
          <w:sz w:val="22"/>
          <w:szCs w:val="22"/>
          <w:lang w:val="en-US"/>
        </w:rPr>
        <w:t>i.e.</w:t>
      </w:r>
      <w:proofErr w:type="gramEnd"/>
      <w:r w:rsidRPr="00B6191B">
        <w:rPr>
          <w:sz w:val="22"/>
          <w:szCs w:val="22"/>
          <w:lang w:val="en-US"/>
        </w:rPr>
        <w:t xml:space="preserve"> </w:t>
      </w:r>
      <w:r w:rsidRPr="00CB538A">
        <w:rPr>
          <w:sz w:val="22"/>
          <w:szCs w:val="22"/>
          <w:lang w:val="en-US"/>
        </w:rPr>
        <w:t>BM/RLM/BFD based on NCD-SSB within active BWP for non-</w:t>
      </w:r>
      <w:proofErr w:type="spellStart"/>
      <w:r w:rsidRPr="00CB538A">
        <w:rPr>
          <w:sz w:val="22"/>
          <w:szCs w:val="22"/>
          <w:lang w:val="en-US"/>
        </w:rPr>
        <w:t>RedCap</w:t>
      </w:r>
      <w:proofErr w:type="spellEnd"/>
      <w:r w:rsidRPr="00CB538A">
        <w:rPr>
          <w:sz w:val="22"/>
          <w:szCs w:val="22"/>
          <w:lang w:val="en-US"/>
        </w:rPr>
        <w:t xml:space="preserve"> UEs</w:t>
      </w:r>
      <w:r>
        <w:rPr>
          <w:sz w:val="22"/>
          <w:szCs w:val="22"/>
          <w:lang w:val="en-US"/>
        </w:rPr>
        <w:t>.</w:t>
      </w:r>
    </w:p>
    <w:p w14:paraId="73A7E00A" w14:textId="33180E7F" w:rsidR="00CB538A" w:rsidRDefault="00CB538A" w:rsidP="00CB538A">
      <w:pPr>
        <w:spacing w:before="180"/>
        <w:rPr>
          <w:sz w:val="22"/>
          <w:szCs w:val="22"/>
          <w:lang w:val="en-US"/>
        </w:rPr>
      </w:pPr>
      <w:r>
        <w:rPr>
          <w:sz w:val="22"/>
          <w:szCs w:val="22"/>
          <w:lang w:val="en-US"/>
        </w:rPr>
        <w:t>T</w:t>
      </w:r>
      <w:r w:rsidRPr="00B6191B">
        <w:rPr>
          <w:sz w:val="22"/>
          <w:szCs w:val="22"/>
          <w:lang w:val="en-US"/>
        </w:rPr>
        <w:t>his paper further analyze</w:t>
      </w:r>
      <w:r>
        <w:rPr>
          <w:sz w:val="22"/>
          <w:szCs w:val="22"/>
          <w:lang w:val="en-US"/>
        </w:rPr>
        <w:t>s</w:t>
      </w:r>
      <w:r w:rsidRPr="00B6191B">
        <w:rPr>
          <w:sz w:val="22"/>
          <w:szCs w:val="22"/>
          <w:lang w:val="en-US"/>
        </w:rPr>
        <w:t xml:space="preserve"> the open issues </w:t>
      </w:r>
      <w:r>
        <w:rPr>
          <w:sz w:val="22"/>
          <w:szCs w:val="22"/>
          <w:lang w:val="en-US"/>
        </w:rPr>
        <w:t>related to option C identified in the last RAN4 meeting</w:t>
      </w:r>
      <w:r w:rsidRPr="00B6191B">
        <w:rPr>
          <w:sz w:val="22"/>
          <w:szCs w:val="22"/>
          <w:lang w:val="en-US"/>
        </w:rPr>
        <w:t xml:space="preserve"> [1]</w:t>
      </w:r>
      <w:r>
        <w:rPr>
          <w:sz w:val="22"/>
          <w:szCs w:val="22"/>
          <w:lang w:val="en-US"/>
        </w:rPr>
        <w:t>.</w:t>
      </w:r>
    </w:p>
    <w:p w14:paraId="713093F9" w14:textId="7927EAFC" w:rsidR="00473AFE" w:rsidRPr="00473AFE" w:rsidRDefault="003E4D3E" w:rsidP="00DE62A5">
      <w:pPr>
        <w:pStyle w:val="Heading1"/>
        <w:spacing w:before="360" w:after="0"/>
        <w:ind w:left="431" w:hanging="431"/>
      </w:pPr>
      <w:r>
        <w:t>A</w:t>
      </w:r>
      <w:r w:rsidR="00826663">
        <w:t xml:space="preserve">nalysis of </w:t>
      </w:r>
      <w:r w:rsidR="00F24A1F">
        <w:t>option</w:t>
      </w:r>
      <w:r w:rsidR="00E10AE0">
        <w:t xml:space="preserve"> </w:t>
      </w:r>
      <w:r w:rsidR="0059559F">
        <w:t>C</w:t>
      </w:r>
    </w:p>
    <w:p w14:paraId="4B92A36A" w14:textId="3E5DE167" w:rsidR="00DE62A5" w:rsidRDefault="00DE62A5" w:rsidP="00DE62A5">
      <w:pPr>
        <w:pStyle w:val="Heading2"/>
      </w:pPr>
      <w:r w:rsidRPr="00DA3B28">
        <w:t>Applicab</w:t>
      </w:r>
      <w:r w:rsidR="008A02B0">
        <w:t xml:space="preserve">ility </w:t>
      </w:r>
      <w:r w:rsidRPr="00DA3B28">
        <w:t xml:space="preserve">of existing RLM/BFD/BM requirements for supporting Option </w:t>
      </w:r>
      <w:r w:rsidR="003F1B5D">
        <w:t>C</w:t>
      </w:r>
    </w:p>
    <w:p w14:paraId="53940315" w14:textId="1519CA06" w:rsidR="00DE62A5" w:rsidRDefault="00DE62A5" w:rsidP="00DE62A5">
      <w:pPr>
        <w:rPr>
          <w:rFonts w:eastAsia="SimSun"/>
          <w:sz w:val="22"/>
          <w:szCs w:val="22"/>
          <w:lang w:val="en-GB" w:eastAsia="en-US"/>
        </w:rPr>
      </w:pPr>
      <w:r w:rsidRPr="005D73B7">
        <w:rPr>
          <w:rFonts w:eastAsia="SimSun"/>
          <w:sz w:val="22"/>
          <w:szCs w:val="22"/>
          <w:lang w:val="en-GB" w:eastAsia="en-US"/>
        </w:rPr>
        <w:t xml:space="preserve">The following was agreed in RAN4 regarding the applicability condition for Option </w:t>
      </w:r>
      <w:r w:rsidR="00EE3EF3">
        <w:rPr>
          <w:rFonts w:eastAsia="SimSun"/>
          <w:sz w:val="22"/>
          <w:szCs w:val="22"/>
          <w:lang w:val="en-GB" w:eastAsia="en-US"/>
        </w:rPr>
        <w:t>C</w:t>
      </w:r>
      <w:r w:rsidRPr="005D73B7">
        <w:rPr>
          <w:rFonts w:eastAsia="SimSun"/>
          <w:sz w:val="22"/>
          <w:szCs w:val="22"/>
          <w:lang w:val="en-GB" w:eastAsia="en-US"/>
        </w:rPr>
        <w:t xml:space="preserve"> [1]:</w:t>
      </w:r>
    </w:p>
    <w:p w14:paraId="4C4F53BA" w14:textId="77777777" w:rsidR="00CB60A4" w:rsidRDefault="00CB60A4" w:rsidP="00DE62A5">
      <w:pPr>
        <w:rPr>
          <w:rFonts w:eastAsia="SimSun"/>
          <w:sz w:val="22"/>
          <w:szCs w:val="22"/>
          <w:lang w:val="en-GB" w:eastAsia="en-US"/>
        </w:rPr>
      </w:pPr>
    </w:p>
    <w:p w14:paraId="704713D8" w14:textId="64E656A9" w:rsidR="00DE62A5" w:rsidRPr="00CB60A4" w:rsidRDefault="00CB60A4" w:rsidP="00DE62A5">
      <w:pPr>
        <w:pStyle w:val="ListParagraph"/>
        <w:numPr>
          <w:ilvl w:val="0"/>
          <w:numId w:val="30"/>
        </w:numPr>
        <w:pBdr>
          <w:top w:val="single" w:sz="4" w:space="1" w:color="auto"/>
          <w:bottom w:val="single" w:sz="4" w:space="1" w:color="auto"/>
        </w:pBdr>
        <w:rPr>
          <w:rFonts w:ascii="Times New Roman" w:eastAsia="SimSun" w:hAnsi="Times New Roman"/>
          <w:i/>
          <w:iCs/>
          <w:szCs w:val="22"/>
          <w:lang w:val="en-GB" w:eastAsia="en-US"/>
        </w:rPr>
      </w:pPr>
      <w:r w:rsidRPr="00CB60A4">
        <w:rPr>
          <w:rFonts w:ascii="Times New Roman" w:eastAsia="SimSun" w:hAnsi="Times New Roman"/>
          <w:i/>
          <w:iCs/>
          <w:color w:val="000000"/>
          <w:sz w:val="20"/>
          <w:lang w:eastAsia="zh-CN"/>
        </w:rPr>
        <w:t xml:space="preserve">Wait for RAN1 conclusion before discussing the applicable condition for the L1 requirements for option B-1-1, B-1-2 and option </w:t>
      </w:r>
      <w:proofErr w:type="gramStart"/>
      <w:r w:rsidRPr="00CB60A4">
        <w:rPr>
          <w:rFonts w:ascii="Times New Roman" w:eastAsia="SimSun" w:hAnsi="Times New Roman"/>
          <w:i/>
          <w:iCs/>
          <w:color w:val="000000"/>
          <w:sz w:val="20"/>
          <w:lang w:eastAsia="zh-CN"/>
        </w:rPr>
        <w:t>C</w:t>
      </w:r>
      <w:proofErr w:type="gramEnd"/>
    </w:p>
    <w:p w14:paraId="0BA92A14" w14:textId="4AC7024F" w:rsidR="007A033D" w:rsidRDefault="00DE62A5" w:rsidP="00F6419D">
      <w:pPr>
        <w:spacing w:before="240"/>
        <w:rPr>
          <w:rFonts w:eastAsia="SimSun"/>
          <w:sz w:val="22"/>
          <w:szCs w:val="22"/>
          <w:lang w:val="en-GB" w:eastAsia="zh-CN"/>
        </w:rPr>
      </w:pPr>
      <w:r>
        <w:rPr>
          <w:rFonts w:eastAsia="SimSun"/>
          <w:sz w:val="22"/>
          <w:szCs w:val="22"/>
          <w:lang w:val="en-GB" w:eastAsia="zh-CN"/>
        </w:rPr>
        <w:t xml:space="preserve">The applicable condition for the option </w:t>
      </w:r>
      <w:r w:rsidR="004E6190">
        <w:rPr>
          <w:rFonts w:eastAsia="SimSun"/>
          <w:sz w:val="22"/>
          <w:szCs w:val="22"/>
          <w:lang w:val="en-GB" w:eastAsia="zh-CN"/>
        </w:rPr>
        <w:t>C</w:t>
      </w:r>
      <w:r>
        <w:rPr>
          <w:rFonts w:eastAsia="SimSun"/>
          <w:sz w:val="22"/>
          <w:szCs w:val="22"/>
          <w:lang w:val="en-GB" w:eastAsia="zh-CN"/>
        </w:rPr>
        <w:t xml:space="preserve"> </w:t>
      </w:r>
      <w:r w:rsidR="004E6190">
        <w:rPr>
          <w:rFonts w:eastAsia="SimSun"/>
          <w:sz w:val="22"/>
          <w:szCs w:val="22"/>
          <w:lang w:val="en-GB" w:eastAsia="zh-CN"/>
        </w:rPr>
        <w:t xml:space="preserve">also </w:t>
      </w:r>
      <w:r>
        <w:rPr>
          <w:rFonts w:eastAsia="SimSun"/>
          <w:sz w:val="22"/>
          <w:szCs w:val="22"/>
          <w:lang w:val="en-GB" w:eastAsia="zh-CN"/>
        </w:rPr>
        <w:t xml:space="preserve">depends on the RAN1 definition of </w:t>
      </w:r>
      <w:r w:rsidR="009F0A07">
        <w:rPr>
          <w:rFonts w:eastAsia="SimSun"/>
          <w:sz w:val="22"/>
          <w:szCs w:val="22"/>
          <w:lang w:val="en-GB" w:eastAsia="zh-CN"/>
        </w:rPr>
        <w:t xml:space="preserve">this </w:t>
      </w:r>
      <w:r>
        <w:rPr>
          <w:rFonts w:eastAsia="SimSun"/>
          <w:sz w:val="22"/>
          <w:szCs w:val="22"/>
          <w:lang w:val="en-GB" w:eastAsia="zh-CN"/>
        </w:rPr>
        <w:t>feature</w:t>
      </w:r>
      <w:r w:rsidR="00F51D5D">
        <w:rPr>
          <w:rFonts w:eastAsia="SimSun"/>
          <w:sz w:val="22"/>
          <w:szCs w:val="22"/>
          <w:lang w:val="en-GB" w:eastAsia="zh-CN"/>
        </w:rPr>
        <w:t xml:space="preserve">, which is feature group 53-3 and it was agreed by </w:t>
      </w:r>
      <w:r>
        <w:rPr>
          <w:rFonts w:eastAsia="SimSun"/>
          <w:sz w:val="22"/>
          <w:szCs w:val="22"/>
          <w:lang w:val="en-GB" w:eastAsia="zh-CN"/>
        </w:rPr>
        <w:t xml:space="preserve">RAN1 </w:t>
      </w:r>
      <w:r w:rsidR="00F51D5D">
        <w:rPr>
          <w:rFonts w:eastAsia="SimSun"/>
          <w:sz w:val="22"/>
          <w:szCs w:val="22"/>
          <w:lang w:val="en-GB" w:eastAsia="zh-CN"/>
        </w:rPr>
        <w:t>as follows</w:t>
      </w:r>
      <w:r>
        <w:rPr>
          <w:rFonts w:eastAsia="SimSun"/>
          <w:sz w:val="22"/>
          <w:szCs w:val="22"/>
          <w:lang w:val="en-GB" w:eastAsia="zh-CN"/>
        </w:rPr>
        <w:t xml:space="preserve"> [2]:</w:t>
      </w:r>
    </w:p>
    <w:p w14:paraId="019A1817" w14:textId="77777777" w:rsidR="007A033D" w:rsidRPr="007A033D" w:rsidRDefault="007A033D" w:rsidP="005A371C">
      <w:pPr>
        <w:pBdr>
          <w:top w:val="single" w:sz="4" w:space="1" w:color="auto"/>
        </w:pBdr>
        <w:autoSpaceDE w:val="0"/>
        <w:autoSpaceDN w:val="0"/>
        <w:adjustRightInd w:val="0"/>
        <w:snapToGrid w:val="0"/>
        <w:spacing w:before="240"/>
        <w:rPr>
          <w:rFonts w:eastAsia="SimSun"/>
          <w:i/>
          <w:iCs/>
          <w:color w:val="000000"/>
          <w:sz w:val="20"/>
          <w:szCs w:val="20"/>
          <w:lang w:val="en-GB" w:eastAsia="en-US"/>
        </w:rPr>
      </w:pPr>
      <w:r w:rsidRPr="007A033D">
        <w:rPr>
          <w:rFonts w:eastAsia="SimSun"/>
          <w:i/>
          <w:iCs/>
          <w:color w:val="000000"/>
          <w:sz w:val="20"/>
          <w:szCs w:val="20"/>
          <w:lang w:val="en-GB" w:eastAsia="en-US"/>
        </w:rPr>
        <w:t>1. UE performs RLM/BM/BFD measurements based on NCD-SSB, where the NCD-SSB is within the active DL BWP.</w:t>
      </w:r>
    </w:p>
    <w:p w14:paraId="0F9AD85D" w14:textId="77777777" w:rsidR="007A033D" w:rsidRPr="007A033D" w:rsidRDefault="007A033D" w:rsidP="007A033D">
      <w:pPr>
        <w:spacing w:before="120"/>
        <w:rPr>
          <w:rFonts w:eastAsia="SimSun"/>
          <w:i/>
          <w:iCs/>
          <w:color w:val="000000"/>
          <w:sz w:val="20"/>
          <w:szCs w:val="20"/>
          <w:lang w:val="en-GB" w:eastAsia="en-US"/>
        </w:rPr>
      </w:pPr>
      <w:r w:rsidRPr="007A033D">
        <w:rPr>
          <w:rFonts w:eastAsia="SimSun"/>
          <w:i/>
          <w:iCs/>
          <w:color w:val="000000"/>
          <w:sz w:val="20"/>
          <w:szCs w:val="20"/>
          <w:lang w:val="en-GB" w:eastAsia="en-US"/>
        </w:rPr>
        <w:t xml:space="preserve">2. Bandwidth of UE-specific RRC configured BWP may not include bandwidth of the CORESET#0 (if CORESET#0 is present) and CD-SSB for </w:t>
      </w:r>
      <w:proofErr w:type="spellStart"/>
      <w:r w:rsidRPr="007A033D">
        <w:rPr>
          <w:rFonts w:eastAsia="SimSun"/>
          <w:i/>
          <w:iCs/>
          <w:color w:val="000000"/>
          <w:sz w:val="20"/>
          <w:szCs w:val="20"/>
          <w:lang w:val="en-GB" w:eastAsia="en-US"/>
        </w:rPr>
        <w:t>PCell</w:t>
      </w:r>
      <w:proofErr w:type="spellEnd"/>
      <w:r w:rsidRPr="007A033D">
        <w:rPr>
          <w:rFonts w:eastAsia="SimSun"/>
          <w:i/>
          <w:iCs/>
          <w:color w:val="000000"/>
          <w:sz w:val="20"/>
          <w:szCs w:val="20"/>
          <w:lang w:val="en-GB" w:eastAsia="en-US"/>
        </w:rPr>
        <w:t>/</w:t>
      </w:r>
      <w:proofErr w:type="spellStart"/>
      <w:r w:rsidRPr="007A033D">
        <w:rPr>
          <w:rFonts w:eastAsia="SimSun"/>
          <w:i/>
          <w:iCs/>
          <w:color w:val="000000"/>
          <w:sz w:val="20"/>
          <w:szCs w:val="20"/>
          <w:lang w:val="en-GB" w:eastAsia="en-US"/>
        </w:rPr>
        <w:t>PSCell</w:t>
      </w:r>
      <w:proofErr w:type="spellEnd"/>
      <w:r w:rsidRPr="007A033D">
        <w:rPr>
          <w:rFonts w:eastAsia="SimSun"/>
          <w:i/>
          <w:iCs/>
          <w:color w:val="000000"/>
          <w:sz w:val="20"/>
          <w:szCs w:val="20"/>
          <w:lang w:val="en-GB" w:eastAsia="en-US"/>
        </w:rPr>
        <w:t xml:space="preserve"> (if configured) and bandwidth of the UE-specific RRC configured BWP may not include CD-SSB for </w:t>
      </w:r>
      <w:proofErr w:type="spellStart"/>
      <w:r w:rsidRPr="007A033D">
        <w:rPr>
          <w:rFonts w:eastAsia="SimSun"/>
          <w:i/>
          <w:iCs/>
          <w:color w:val="000000"/>
          <w:sz w:val="20"/>
          <w:szCs w:val="20"/>
          <w:lang w:val="en-GB" w:eastAsia="en-US"/>
        </w:rPr>
        <w:t>Scell</w:t>
      </w:r>
      <w:proofErr w:type="spellEnd"/>
    </w:p>
    <w:p w14:paraId="282DD6E7" w14:textId="2509D399" w:rsidR="007A033D" w:rsidRPr="007A033D" w:rsidRDefault="007A033D" w:rsidP="007A033D">
      <w:pPr>
        <w:pBdr>
          <w:bottom w:val="single" w:sz="4" w:space="1" w:color="auto"/>
        </w:pBdr>
        <w:spacing w:before="120"/>
        <w:rPr>
          <w:rFonts w:eastAsia="SimSun"/>
          <w:i/>
          <w:iCs/>
          <w:sz w:val="20"/>
          <w:szCs w:val="20"/>
          <w:lang w:val="en-GB" w:eastAsia="zh-CN"/>
        </w:rPr>
      </w:pPr>
      <w:r w:rsidRPr="007A033D">
        <w:rPr>
          <w:rFonts w:eastAsia="SimSun"/>
          <w:i/>
          <w:iCs/>
          <w:color w:val="000000"/>
          <w:sz w:val="20"/>
          <w:szCs w:val="20"/>
          <w:lang w:val="en-GB" w:eastAsia="en-US"/>
        </w:rPr>
        <w:t>3. NCD-SSB within the active DL BWP can be used as the QCL source for other reference signal</w:t>
      </w:r>
    </w:p>
    <w:p w14:paraId="44D0AD0E" w14:textId="774D218F" w:rsidR="00DE62A5" w:rsidRDefault="00DE62A5" w:rsidP="00DE62A5">
      <w:pPr>
        <w:spacing w:before="240"/>
        <w:rPr>
          <w:rFonts w:eastAsia="SimSun"/>
          <w:sz w:val="22"/>
          <w:szCs w:val="22"/>
          <w:lang w:val="en-GB" w:eastAsia="zh-CN"/>
        </w:rPr>
      </w:pPr>
      <w:r>
        <w:rPr>
          <w:rFonts w:eastAsia="SimSun"/>
          <w:sz w:val="22"/>
          <w:szCs w:val="22"/>
          <w:lang w:val="en-GB" w:eastAsia="zh-CN"/>
        </w:rPr>
        <w:t xml:space="preserve">According to the above agreement the applicable condition should be that the UE meets the </w:t>
      </w:r>
      <w:r w:rsidR="005407CD" w:rsidRPr="00AF070D">
        <w:rPr>
          <w:rFonts w:eastAsia="SimSun"/>
          <w:sz w:val="22"/>
          <w:szCs w:val="22"/>
          <w:lang w:val="en-GB" w:eastAsia="zh-CN"/>
        </w:rPr>
        <w:t>RLM/BFD/BM</w:t>
      </w:r>
      <w:r w:rsidR="005407CD">
        <w:rPr>
          <w:rFonts w:eastAsia="SimSun"/>
          <w:sz w:val="22"/>
          <w:szCs w:val="22"/>
          <w:lang w:val="en-GB" w:eastAsia="zh-CN"/>
        </w:rPr>
        <w:t xml:space="preserve"> </w:t>
      </w:r>
      <w:r w:rsidRPr="00501645">
        <w:rPr>
          <w:rFonts w:eastAsia="SimSun"/>
          <w:sz w:val="22"/>
          <w:szCs w:val="22"/>
          <w:lang w:val="en-GB" w:eastAsia="zh-CN"/>
        </w:rPr>
        <w:t xml:space="preserve">requirements for </w:t>
      </w:r>
      <w:r w:rsidR="00FF31C6">
        <w:rPr>
          <w:rFonts w:eastAsia="SimSun"/>
          <w:sz w:val="22"/>
          <w:szCs w:val="22"/>
          <w:lang w:val="en-GB" w:eastAsia="zh-CN"/>
        </w:rPr>
        <w:t>based on the NCD-SSB</w:t>
      </w:r>
      <w:r w:rsidR="0050767F">
        <w:rPr>
          <w:rFonts w:eastAsia="SimSun"/>
          <w:sz w:val="22"/>
          <w:szCs w:val="22"/>
          <w:lang w:val="en-GB" w:eastAsia="zh-CN"/>
        </w:rPr>
        <w:t xml:space="preserve"> </w:t>
      </w:r>
      <w:r>
        <w:rPr>
          <w:rFonts w:eastAsia="SimSun"/>
          <w:sz w:val="22"/>
          <w:szCs w:val="22"/>
          <w:lang w:val="en-GB" w:eastAsia="zh-CN"/>
        </w:rPr>
        <w:t xml:space="preserve">provided that the </w:t>
      </w:r>
      <w:r w:rsidR="0050767F">
        <w:rPr>
          <w:rFonts w:eastAsia="SimSun"/>
          <w:sz w:val="22"/>
          <w:szCs w:val="22"/>
          <w:lang w:val="en-GB" w:eastAsia="zh-CN"/>
        </w:rPr>
        <w:t>N</w:t>
      </w:r>
      <w:r>
        <w:rPr>
          <w:rFonts w:eastAsia="SimSun"/>
          <w:sz w:val="22"/>
          <w:szCs w:val="22"/>
          <w:lang w:val="en-GB" w:eastAsia="zh-CN"/>
        </w:rPr>
        <w:t xml:space="preserve">CD-SSB is within the </w:t>
      </w:r>
      <w:r w:rsidR="00B46A45">
        <w:rPr>
          <w:rFonts w:eastAsia="SimSun"/>
          <w:sz w:val="22"/>
          <w:szCs w:val="22"/>
          <w:lang w:val="en-GB" w:eastAsia="zh-CN"/>
        </w:rPr>
        <w:t xml:space="preserve">active </w:t>
      </w:r>
      <w:r w:rsidR="005614E5">
        <w:rPr>
          <w:rFonts w:eastAsia="SimSun"/>
          <w:sz w:val="22"/>
          <w:szCs w:val="22"/>
          <w:lang w:val="en-GB" w:eastAsia="zh-CN"/>
        </w:rPr>
        <w:t xml:space="preserve">DL BWP </w:t>
      </w:r>
      <w:r>
        <w:rPr>
          <w:rFonts w:eastAsia="SimSun"/>
          <w:sz w:val="22"/>
          <w:szCs w:val="22"/>
          <w:lang w:val="en-GB" w:eastAsia="zh-CN"/>
        </w:rPr>
        <w:t>of the UE</w:t>
      </w:r>
      <w:r w:rsidR="00AF070D">
        <w:rPr>
          <w:rFonts w:eastAsia="SimSun"/>
          <w:sz w:val="22"/>
          <w:szCs w:val="22"/>
          <w:lang w:val="en-GB" w:eastAsia="zh-CN"/>
        </w:rPr>
        <w:t>.</w:t>
      </w:r>
    </w:p>
    <w:p w14:paraId="148BBD2B" w14:textId="28326385" w:rsidR="00DE62A5" w:rsidRDefault="00DE62A5" w:rsidP="00DE62A5">
      <w:pPr>
        <w:pStyle w:val="Heading2"/>
      </w:pPr>
      <w:r>
        <w:t xml:space="preserve">Impact on UE timing </w:t>
      </w:r>
      <w:r w:rsidRPr="00DA3B28">
        <w:t xml:space="preserve">requirements for supporting Option </w:t>
      </w:r>
      <w:r w:rsidR="00B53B82">
        <w:t>C</w:t>
      </w:r>
    </w:p>
    <w:p w14:paraId="29314B28" w14:textId="3B3594F7" w:rsidR="004F2422" w:rsidRPr="00AF6BF0" w:rsidRDefault="00DE62A5" w:rsidP="00AF6BF0">
      <w:pPr>
        <w:rPr>
          <w:rFonts w:eastAsia="SimSun"/>
          <w:sz w:val="22"/>
          <w:szCs w:val="22"/>
          <w:lang w:val="en-GB" w:eastAsia="en-US"/>
        </w:rPr>
      </w:pPr>
      <w:r w:rsidRPr="005D73B7">
        <w:rPr>
          <w:rFonts w:eastAsia="SimSun"/>
          <w:sz w:val="22"/>
          <w:szCs w:val="22"/>
          <w:lang w:val="en-GB" w:eastAsia="en-US"/>
        </w:rPr>
        <w:t xml:space="preserve">The following was agreed in RAN4 regarding the </w:t>
      </w:r>
      <w:r>
        <w:rPr>
          <w:rFonts w:eastAsia="SimSun"/>
          <w:sz w:val="22"/>
          <w:szCs w:val="22"/>
          <w:lang w:val="en-GB" w:eastAsia="en-US"/>
        </w:rPr>
        <w:t>UE transmit timing requirements</w:t>
      </w:r>
      <w:r w:rsidRPr="005D73B7">
        <w:rPr>
          <w:rFonts w:eastAsia="SimSun"/>
          <w:sz w:val="22"/>
          <w:szCs w:val="22"/>
          <w:lang w:val="en-GB" w:eastAsia="en-US"/>
        </w:rPr>
        <w:t xml:space="preserve"> for Option </w:t>
      </w:r>
      <w:r w:rsidR="00AF070D">
        <w:rPr>
          <w:rFonts w:eastAsia="SimSun"/>
          <w:sz w:val="22"/>
          <w:szCs w:val="22"/>
          <w:lang w:val="en-GB" w:eastAsia="en-US"/>
        </w:rPr>
        <w:t>C</w:t>
      </w:r>
      <w:r w:rsidRPr="005D73B7">
        <w:rPr>
          <w:rFonts w:eastAsia="SimSun"/>
          <w:sz w:val="22"/>
          <w:szCs w:val="22"/>
          <w:lang w:val="en-GB" w:eastAsia="en-US"/>
        </w:rPr>
        <w:t xml:space="preserve"> [1]:</w:t>
      </w:r>
    </w:p>
    <w:p w14:paraId="51E2E75F" w14:textId="1E01601E" w:rsidR="004F2422" w:rsidRPr="004F2422" w:rsidRDefault="004F2422" w:rsidP="00AF6BF0">
      <w:pPr>
        <w:numPr>
          <w:ilvl w:val="0"/>
          <w:numId w:val="18"/>
        </w:numPr>
        <w:pBdr>
          <w:top w:val="single" w:sz="4" w:space="1" w:color="auto"/>
        </w:pBdr>
        <w:spacing w:before="240" w:after="120"/>
        <w:ind w:left="714" w:hanging="357"/>
        <w:rPr>
          <w:rFonts w:eastAsia="SimSun"/>
          <w:i/>
          <w:iCs/>
          <w:color w:val="000000"/>
          <w:sz w:val="20"/>
          <w:lang w:val="en-GB" w:eastAsia="zh-CN"/>
        </w:rPr>
      </w:pPr>
      <w:r w:rsidRPr="004F2422">
        <w:rPr>
          <w:rFonts w:eastAsia="SimSun"/>
          <w:i/>
          <w:iCs/>
          <w:color w:val="000000"/>
          <w:sz w:val="20"/>
          <w:lang w:val="en-GB" w:eastAsia="zh-CN"/>
        </w:rPr>
        <w:t>The current SSB-based timing requirement can be also applied to non-</w:t>
      </w:r>
      <w:proofErr w:type="spellStart"/>
      <w:r w:rsidRPr="004F2422">
        <w:rPr>
          <w:rFonts w:eastAsia="SimSun"/>
          <w:i/>
          <w:iCs/>
          <w:color w:val="000000"/>
          <w:sz w:val="20"/>
          <w:lang w:val="en-GB" w:eastAsia="zh-CN"/>
        </w:rPr>
        <w:t>RedCap</w:t>
      </w:r>
      <w:proofErr w:type="spellEnd"/>
      <w:r w:rsidRPr="004F2422">
        <w:rPr>
          <w:rFonts w:eastAsia="SimSun"/>
          <w:i/>
          <w:iCs/>
          <w:color w:val="000000"/>
          <w:sz w:val="20"/>
          <w:lang w:val="en-GB" w:eastAsia="zh-CN"/>
        </w:rPr>
        <w:t xml:space="preserve"> UE with NCD-</w:t>
      </w:r>
      <w:r w:rsidR="007C502A" w:rsidRPr="007C502A">
        <w:rPr>
          <w:rFonts w:eastAsia="SimSun"/>
          <w:i/>
          <w:iCs/>
          <w:color w:val="000000"/>
          <w:sz w:val="20"/>
          <w:lang w:val="en-GB" w:eastAsia="zh-CN"/>
        </w:rPr>
        <w:t>SS</w:t>
      </w:r>
      <w:r w:rsidRPr="004F2422">
        <w:rPr>
          <w:rFonts w:eastAsia="SimSun"/>
          <w:i/>
          <w:iCs/>
          <w:color w:val="000000"/>
          <w:sz w:val="20"/>
          <w:lang w:val="en-GB" w:eastAsia="zh-CN"/>
        </w:rPr>
        <w:t>B support.</w:t>
      </w:r>
    </w:p>
    <w:p w14:paraId="606B3996" w14:textId="1C500B93" w:rsidR="004F2422" w:rsidRPr="007C502A" w:rsidRDefault="004F2422" w:rsidP="007C502A">
      <w:pPr>
        <w:numPr>
          <w:ilvl w:val="0"/>
          <w:numId w:val="18"/>
        </w:numPr>
        <w:pBdr>
          <w:bottom w:val="single" w:sz="4" w:space="1" w:color="auto"/>
        </w:pBdr>
        <w:spacing w:after="120"/>
        <w:ind w:left="720"/>
        <w:rPr>
          <w:rFonts w:eastAsia="SimSun"/>
          <w:i/>
          <w:iCs/>
          <w:color w:val="000000"/>
          <w:sz w:val="20"/>
          <w:lang w:val="en-GB" w:eastAsia="zh-CN"/>
        </w:rPr>
      </w:pPr>
      <w:r w:rsidRPr="004F2422">
        <w:rPr>
          <w:rFonts w:eastAsia="SimSun"/>
          <w:i/>
          <w:iCs/>
          <w:color w:val="000000"/>
          <w:sz w:val="20"/>
          <w:lang w:val="en-GB" w:eastAsia="zh-CN"/>
        </w:rPr>
        <w:t>FFS whether/what additional clarification are needed.</w:t>
      </w:r>
    </w:p>
    <w:p w14:paraId="67075A21" w14:textId="2325A753" w:rsidR="00AF6BF0" w:rsidRDefault="00D240C8" w:rsidP="00DE62A5">
      <w:pPr>
        <w:spacing w:before="240"/>
        <w:rPr>
          <w:rFonts w:eastAsia="SimSun"/>
          <w:color w:val="000000"/>
          <w:sz w:val="22"/>
          <w:szCs w:val="22"/>
          <w:lang w:val="en-GB" w:eastAsia="zh-CN"/>
        </w:rPr>
      </w:pPr>
      <w:r>
        <w:rPr>
          <w:rFonts w:eastAsia="SimSun"/>
          <w:color w:val="000000"/>
          <w:sz w:val="22"/>
          <w:szCs w:val="22"/>
          <w:lang w:val="en-GB" w:eastAsia="zh-CN"/>
        </w:rPr>
        <w:t>T</w:t>
      </w:r>
      <w:r w:rsidR="00C77E3D" w:rsidRPr="00F6419D">
        <w:rPr>
          <w:rFonts w:eastAsia="SimSun"/>
          <w:color w:val="000000"/>
          <w:sz w:val="22"/>
          <w:szCs w:val="22"/>
          <w:lang w:val="en-GB" w:eastAsia="zh-CN"/>
        </w:rPr>
        <w:t xml:space="preserve">he </w:t>
      </w:r>
      <w:r w:rsidR="005725AF">
        <w:rPr>
          <w:rFonts w:eastAsia="SimSun"/>
          <w:color w:val="000000"/>
          <w:sz w:val="22"/>
          <w:szCs w:val="22"/>
          <w:lang w:val="en-GB" w:eastAsia="zh-CN"/>
        </w:rPr>
        <w:t xml:space="preserve">definition of the </w:t>
      </w:r>
      <w:r w:rsidR="00AF6BF0">
        <w:rPr>
          <w:rFonts w:eastAsia="SimSun"/>
          <w:color w:val="000000"/>
          <w:sz w:val="22"/>
          <w:szCs w:val="22"/>
          <w:lang w:val="en-GB" w:eastAsia="zh-CN"/>
        </w:rPr>
        <w:t xml:space="preserve">feature group (53-3) for </w:t>
      </w:r>
      <w:r>
        <w:rPr>
          <w:rFonts w:eastAsia="SimSun"/>
          <w:color w:val="000000"/>
          <w:sz w:val="22"/>
          <w:szCs w:val="22"/>
          <w:lang w:val="en-GB" w:eastAsia="zh-CN"/>
        </w:rPr>
        <w:t xml:space="preserve">option C already </w:t>
      </w:r>
      <w:r w:rsidR="00337DA7">
        <w:rPr>
          <w:rFonts w:eastAsia="SimSun"/>
          <w:color w:val="000000"/>
          <w:sz w:val="22"/>
          <w:szCs w:val="22"/>
          <w:lang w:val="en-GB" w:eastAsia="zh-CN"/>
        </w:rPr>
        <w:t xml:space="preserve">includes the </w:t>
      </w:r>
      <w:r w:rsidR="00BA64E9">
        <w:rPr>
          <w:rFonts w:eastAsia="SimSun"/>
          <w:color w:val="000000"/>
          <w:sz w:val="22"/>
          <w:szCs w:val="22"/>
          <w:lang w:val="en-GB" w:eastAsia="zh-CN"/>
        </w:rPr>
        <w:t xml:space="preserve">condition that the NCD-SSB should be within the active BWP. Therefore, we do not see any need to make any clarification in the UE transmit timing requirements. The existing UE transmit timing requirements shall apply for the UE supporting option C. </w:t>
      </w:r>
    </w:p>
    <w:p w14:paraId="031DE26A" w14:textId="16A5DF4F" w:rsidR="00C21349" w:rsidRDefault="00C21349" w:rsidP="00C21349">
      <w:pPr>
        <w:pStyle w:val="Heading1"/>
      </w:pPr>
      <w:r>
        <w:lastRenderedPageBreak/>
        <w:t xml:space="preserve">Analysis of L3-requirements for </w:t>
      </w:r>
      <w:r w:rsidRPr="00DA3B28">
        <w:t>option</w:t>
      </w:r>
      <w:r>
        <w:t xml:space="preserve"> </w:t>
      </w:r>
      <w:r w:rsidR="00B53B82">
        <w:t>C</w:t>
      </w:r>
    </w:p>
    <w:p w14:paraId="2C83B3A8" w14:textId="7A57F2C9" w:rsidR="00C21349" w:rsidRPr="001568AE" w:rsidRDefault="00C21349" w:rsidP="00C21349">
      <w:pPr>
        <w:rPr>
          <w:lang w:val="en-GB" w:eastAsia="en-US"/>
        </w:rPr>
      </w:pPr>
      <w:r>
        <w:rPr>
          <w:lang w:val="en-GB" w:eastAsia="en-US"/>
        </w:rPr>
        <w:t xml:space="preserve">In the last RAN plenary, the WID was revised to include the following new objective related to the layer-3 measurement requirements for option </w:t>
      </w:r>
      <w:r w:rsidR="00B53B82">
        <w:rPr>
          <w:lang w:val="en-GB" w:eastAsia="en-US"/>
        </w:rPr>
        <w:t>C</w:t>
      </w:r>
      <w:r>
        <w:rPr>
          <w:lang w:val="en-GB" w:eastAsia="en-US"/>
        </w:rPr>
        <w:t xml:space="preserve"> [4]:</w:t>
      </w:r>
    </w:p>
    <w:p w14:paraId="539001E2" w14:textId="77777777" w:rsidR="00C21349" w:rsidRPr="001568AE" w:rsidRDefault="00C21349" w:rsidP="00C21349">
      <w:pPr>
        <w:pBdr>
          <w:top w:val="single" w:sz="4" w:space="1" w:color="auto"/>
        </w:pBdr>
        <w:overflowPunct w:val="0"/>
        <w:autoSpaceDE w:val="0"/>
        <w:autoSpaceDN w:val="0"/>
        <w:adjustRightInd w:val="0"/>
        <w:spacing w:before="240" w:after="120"/>
        <w:textAlignment w:val="baseline"/>
        <w:rPr>
          <w:rFonts w:eastAsia="Yu Mincho"/>
          <w:bCs/>
          <w:i/>
          <w:iCs/>
          <w:sz w:val="20"/>
          <w:szCs w:val="20"/>
          <w:lang w:val="en-GB" w:eastAsia="ja-JP"/>
        </w:rPr>
      </w:pPr>
      <w:r w:rsidRPr="001568AE">
        <w:rPr>
          <w:rFonts w:eastAsia="Yu Mincho"/>
          <w:bCs/>
          <w:sz w:val="20"/>
          <w:szCs w:val="20"/>
          <w:lang w:val="en-GB" w:eastAsia="ja-JP"/>
        </w:rPr>
        <w:t xml:space="preserve">2) </w:t>
      </w:r>
      <w:r w:rsidRPr="001568AE">
        <w:rPr>
          <w:rFonts w:eastAsia="Yu Mincho"/>
          <w:bCs/>
          <w:i/>
          <w:iCs/>
          <w:sz w:val="20"/>
          <w:szCs w:val="20"/>
          <w:lang w:val="en-US" w:eastAsia="ja-JP"/>
        </w:rPr>
        <w:t>Specify the necessary requirements to support L3 intra-frequency measurements without gaps (RAN4)</w:t>
      </w:r>
    </w:p>
    <w:p w14:paraId="56A52161" w14:textId="77777777" w:rsidR="00C21349" w:rsidRPr="001568AE" w:rsidRDefault="00C21349" w:rsidP="00C21349">
      <w:pPr>
        <w:numPr>
          <w:ilvl w:val="0"/>
          <w:numId w:val="31"/>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B-1-1</w:t>
      </w:r>
    </w:p>
    <w:p w14:paraId="17FE5DC2" w14:textId="77777777" w:rsidR="00C21349" w:rsidRPr="001568AE" w:rsidRDefault="00C21349" w:rsidP="00C21349">
      <w:pPr>
        <w:numPr>
          <w:ilvl w:val="1"/>
          <w:numId w:val="31"/>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Specify applicability of legacy intra-frequency L3 measurements without gap and corresponding UE capabilities, if needed.</w:t>
      </w:r>
    </w:p>
    <w:p w14:paraId="145F94F3" w14:textId="77777777" w:rsidR="00C21349" w:rsidRPr="001568AE" w:rsidRDefault="00C21349" w:rsidP="00C21349">
      <w:pPr>
        <w:numPr>
          <w:ilvl w:val="1"/>
          <w:numId w:val="31"/>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Note: UEs capable of Option B-1-1 BWP operation can optionally support L3 intra-frequency measurements with gaps.</w:t>
      </w:r>
    </w:p>
    <w:p w14:paraId="31E1EDF8" w14:textId="77777777" w:rsidR="00C21349" w:rsidRPr="001568AE" w:rsidRDefault="00C21349" w:rsidP="00C21349">
      <w:pPr>
        <w:numPr>
          <w:ilvl w:val="0"/>
          <w:numId w:val="31"/>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For Option C</w:t>
      </w:r>
    </w:p>
    <w:p w14:paraId="437305B5" w14:textId="77777777" w:rsidR="00C21349" w:rsidRPr="001568AE" w:rsidRDefault="00C21349" w:rsidP="00C21349">
      <w:pPr>
        <w:numPr>
          <w:ilvl w:val="1"/>
          <w:numId w:val="31"/>
        </w:numPr>
        <w:overflowPunct w:val="0"/>
        <w:autoSpaceDE w:val="0"/>
        <w:autoSpaceDN w:val="0"/>
        <w:adjustRightInd w:val="0"/>
        <w:spacing w:after="120"/>
        <w:textAlignment w:val="baseline"/>
        <w:rPr>
          <w:rFonts w:eastAsia="DengXian"/>
          <w:i/>
          <w:iCs/>
          <w:sz w:val="20"/>
          <w:szCs w:val="20"/>
          <w:lang w:val="en-US" w:eastAsia="zh-CN"/>
        </w:rPr>
      </w:pPr>
      <w:r w:rsidRPr="001568AE">
        <w:rPr>
          <w:rFonts w:eastAsia="DengXian"/>
          <w:i/>
          <w:iCs/>
          <w:sz w:val="20"/>
          <w:szCs w:val="20"/>
          <w:lang w:val="en-US" w:eastAsia="zh-CN"/>
        </w:rPr>
        <w:t xml:space="preserve">Specify requirements for L3 intra-frequency measurements based on existing </w:t>
      </w:r>
      <w:proofErr w:type="spellStart"/>
      <w:r w:rsidRPr="001568AE">
        <w:rPr>
          <w:rFonts w:eastAsia="DengXian"/>
          <w:i/>
          <w:iCs/>
          <w:sz w:val="20"/>
          <w:szCs w:val="20"/>
          <w:lang w:val="en-US" w:eastAsia="zh-CN"/>
        </w:rPr>
        <w:t>RedCap</w:t>
      </w:r>
      <w:proofErr w:type="spellEnd"/>
      <w:r w:rsidRPr="001568AE">
        <w:rPr>
          <w:rFonts w:eastAsia="DengXian"/>
          <w:i/>
          <w:iCs/>
          <w:sz w:val="20"/>
          <w:szCs w:val="20"/>
          <w:lang w:val="en-US" w:eastAsia="zh-CN"/>
        </w:rPr>
        <w:t xml:space="preserve"> NCD-SSB requirements.</w:t>
      </w:r>
    </w:p>
    <w:p w14:paraId="2EAEB697" w14:textId="77777777" w:rsidR="00C21349" w:rsidRPr="001568AE" w:rsidRDefault="00C21349" w:rsidP="00C21349">
      <w:pPr>
        <w:numPr>
          <w:ilvl w:val="0"/>
          <w:numId w:val="31"/>
        </w:numPr>
        <w:pBdr>
          <w:bottom w:val="single" w:sz="4" w:space="1" w:color="auto"/>
        </w:pBdr>
        <w:overflowPunct w:val="0"/>
        <w:autoSpaceDE w:val="0"/>
        <w:autoSpaceDN w:val="0"/>
        <w:adjustRightInd w:val="0"/>
        <w:spacing w:after="120"/>
        <w:textAlignment w:val="baseline"/>
        <w:rPr>
          <w:rFonts w:eastAsia="DengXian"/>
          <w:sz w:val="20"/>
          <w:szCs w:val="20"/>
          <w:lang w:val="en-US" w:eastAsia="zh-CN"/>
        </w:rPr>
      </w:pPr>
      <w:r w:rsidRPr="001568AE">
        <w:rPr>
          <w:rFonts w:eastAsia="DengXian"/>
          <w:i/>
          <w:iCs/>
          <w:sz w:val="20"/>
          <w:szCs w:val="20"/>
          <w:lang w:val="en-US" w:eastAsia="zh-CN"/>
        </w:rPr>
        <w:t>Note: further check in RAN #101 on whether any work is required to support L3 intra-frequency measurements without gaps for Option B-1-2</w:t>
      </w:r>
      <w:r w:rsidRPr="001568AE">
        <w:rPr>
          <w:rFonts w:eastAsia="DengXian"/>
          <w:sz w:val="20"/>
          <w:szCs w:val="20"/>
          <w:lang w:val="en-US" w:eastAsia="zh-CN"/>
        </w:rPr>
        <w:t xml:space="preserve"> </w:t>
      </w:r>
    </w:p>
    <w:p w14:paraId="702F8607" w14:textId="5482C15A" w:rsidR="00BA7F62" w:rsidRDefault="00C21349" w:rsidP="00F6419D">
      <w:pPr>
        <w:spacing w:before="240"/>
        <w:rPr>
          <w:rFonts w:eastAsia="SimSun"/>
          <w:sz w:val="22"/>
          <w:szCs w:val="22"/>
          <w:lang w:val="en-GB" w:eastAsia="en-US"/>
        </w:rPr>
      </w:pPr>
      <w:r w:rsidRPr="00AF72E3">
        <w:rPr>
          <w:rFonts w:eastAsia="SimSun"/>
          <w:sz w:val="22"/>
          <w:szCs w:val="22"/>
          <w:lang w:val="en-GB" w:eastAsia="en-US"/>
        </w:rPr>
        <w:t xml:space="preserve">Based on the above objective, the existing intra-frequency L3 measurements </w:t>
      </w:r>
      <w:r w:rsidR="00D87FFC" w:rsidRPr="00AF72E3">
        <w:rPr>
          <w:rFonts w:eastAsia="SimSun"/>
          <w:sz w:val="22"/>
          <w:szCs w:val="22"/>
          <w:lang w:val="en-GB" w:eastAsia="en-US"/>
        </w:rPr>
        <w:t>for NCD-SSB defined for</w:t>
      </w:r>
      <w:r w:rsidR="00D87FFC">
        <w:rPr>
          <w:rFonts w:eastAsia="SimSun"/>
          <w:sz w:val="22"/>
          <w:szCs w:val="22"/>
          <w:lang w:val="en-GB" w:eastAsia="en-US"/>
        </w:rPr>
        <w:t xml:space="preserve"> </w:t>
      </w:r>
      <w:proofErr w:type="spellStart"/>
      <w:r w:rsidR="00D87FFC">
        <w:rPr>
          <w:rFonts w:eastAsia="SimSun"/>
          <w:sz w:val="22"/>
          <w:szCs w:val="22"/>
          <w:lang w:val="en-GB" w:eastAsia="en-US"/>
        </w:rPr>
        <w:t>RedCap</w:t>
      </w:r>
      <w:proofErr w:type="spellEnd"/>
      <w:r w:rsidR="00D87FFC">
        <w:rPr>
          <w:rFonts w:eastAsia="SimSun"/>
          <w:sz w:val="22"/>
          <w:szCs w:val="22"/>
          <w:lang w:val="en-GB" w:eastAsia="en-US"/>
        </w:rPr>
        <w:t xml:space="preserve"> UE should be </w:t>
      </w:r>
      <w:r w:rsidR="00D86ABE">
        <w:rPr>
          <w:rFonts w:eastAsia="SimSun"/>
          <w:sz w:val="22"/>
          <w:szCs w:val="22"/>
          <w:lang w:val="en-GB" w:eastAsia="en-US"/>
        </w:rPr>
        <w:t>extended</w:t>
      </w:r>
      <w:r w:rsidRPr="00543B42">
        <w:rPr>
          <w:rFonts w:eastAsia="SimSun"/>
          <w:sz w:val="22"/>
          <w:szCs w:val="22"/>
          <w:lang w:val="en-GB" w:eastAsia="en-US"/>
        </w:rPr>
        <w:t xml:space="preserve"> </w:t>
      </w:r>
      <w:r>
        <w:rPr>
          <w:rFonts w:eastAsia="SimSun"/>
          <w:sz w:val="22"/>
          <w:szCs w:val="22"/>
          <w:lang w:val="en-GB" w:eastAsia="en-US"/>
        </w:rPr>
        <w:t xml:space="preserve">for the UE which supports option </w:t>
      </w:r>
      <w:r w:rsidR="001E5088">
        <w:rPr>
          <w:rFonts w:eastAsia="SimSun"/>
          <w:sz w:val="22"/>
          <w:szCs w:val="22"/>
          <w:lang w:val="en-GB" w:eastAsia="en-US"/>
        </w:rPr>
        <w:t>C</w:t>
      </w:r>
      <w:r>
        <w:rPr>
          <w:rFonts w:eastAsia="SimSun"/>
          <w:sz w:val="22"/>
          <w:szCs w:val="22"/>
          <w:lang w:val="en-GB" w:eastAsia="en-US"/>
        </w:rPr>
        <w:t xml:space="preserve">. This </w:t>
      </w:r>
      <w:r w:rsidR="00597F9D">
        <w:rPr>
          <w:rFonts w:eastAsia="SimSun"/>
          <w:sz w:val="22"/>
          <w:szCs w:val="22"/>
          <w:lang w:val="en-GB" w:eastAsia="en-US"/>
        </w:rPr>
        <w:t xml:space="preserve">will require </w:t>
      </w:r>
      <w:r w:rsidR="00A32F02">
        <w:rPr>
          <w:rFonts w:eastAsia="SimSun"/>
          <w:sz w:val="22"/>
          <w:szCs w:val="22"/>
          <w:lang w:val="en-GB" w:eastAsia="en-US"/>
        </w:rPr>
        <w:t xml:space="preserve">firstly the applicability of the SSB and SMTC </w:t>
      </w:r>
      <w:r w:rsidR="008E4021">
        <w:rPr>
          <w:rFonts w:eastAsia="SimSun"/>
          <w:sz w:val="22"/>
          <w:szCs w:val="22"/>
          <w:lang w:val="en-GB" w:eastAsia="en-US"/>
        </w:rPr>
        <w:t xml:space="preserve">to both CD-SSB and NCD-SSB; </w:t>
      </w:r>
      <w:r w:rsidR="00A32F02">
        <w:rPr>
          <w:rFonts w:eastAsia="SimSun"/>
          <w:sz w:val="22"/>
          <w:szCs w:val="22"/>
          <w:lang w:val="en-GB" w:eastAsia="en-US"/>
        </w:rPr>
        <w:t>and secondly the transition requirements for UE supporting option C as described below:</w:t>
      </w:r>
    </w:p>
    <w:p w14:paraId="2AC87D72" w14:textId="04122668" w:rsidR="00BA7F62" w:rsidRPr="00CC7615" w:rsidRDefault="00832D6D" w:rsidP="00F6419D">
      <w:pPr>
        <w:spacing w:before="240"/>
        <w:rPr>
          <w:rFonts w:eastAsia="SimSun"/>
          <w:sz w:val="22"/>
          <w:szCs w:val="22"/>
          <w:lang w:val="en-GB" w:eastAsia="en-US"/>
        </w:rPr>
      </w:pPr>
      <w:r w:rsidRPr="00CC7615">
        <w:rPr>
          <w:rFonts w:eastAsia="SimSun"/>
          <w:sz w:val="22"/>
          <w:szCs w:val="22"/>
          <w:lang w:val="en-GB" w:eastAsia="en-US"/>
        </w:rPr>
        <w:t>S</w:t>
      </w:r>
      <w:r w:rsidR="00A32F02" w:rsidRPr="00CC7615">
        <w:rPr>
          <w:rFonts w:eastAsia="SimSun"/>
          <w:sz w:val="22"/>
          <w:szCs w:val="22"/>
          <w:lang w:val="en-GB" w:eastAsia="en-US"/>
        </w:rPr>
        <w:t xml:space="preserve">imilar to the SSB/SMTC applicability </w:t>
      </w:r>
      <w:r w:rsidRPr="00CC7615">
        <w:rPr>
          <w:rFonts w:eastAsia="SimSun"/>
          <w:sz w:val="22"/>
          <w:szCs w:val="22"/>
          <w:lang w:val="en-GB" w:eastAsia="en-US"/>
        </w:rPr>
        <w:t xml:space="preserve">defined </w:t>
      </w:r>
      <w:r w:rsidR="00A32F02" w:rsidRPr="00CC7615">
        <w:rPr>
          <w:rFonts w:eastAsia="SimSun"/>
          <w:sz w:val="22"/>
          <w:szCs w:val="22"/>
          <w:lang w:val="en-GB" w:eastAsia="en-US"/>
        </w:rPr>
        <w:t xml:space="preserve">in clause </w:t>
      </w:r>
      <w:r w:rsidR="00BA7F62" w:rsidRPr="00CC7615">
        <w:rPr>
          <w:rFonts w:eastAsia="SimSun"/>
          <w:sz w:val="22"/>
          <w:szCs w:val="22"/>
          <w:lang w:val="en-GB" w:eastAsia="en-US"/>
        </w:rPr>
        <w:t>9.1A.</w:t>
      </w:r>
      <w:r w:rsidR="00A32F02" w:rsidRPr="00CC7615">
        <w:rPr>
          <w:rFonts w:eastAsia="SimSun"/>
          <w:sz w:val="22"/>
          <w:szCs w:val="22"/>
          <w:lang w:val="en-GB" w:eastAsia="en-US"/>
        </w:rPr>
        <w:t xml:space="preserve">1 for the </w:t>
      </w:r>
      <w:proofErr w:type="spellStart"/>
      <w:r w:rsidRPr="00CC7615">
        <w:rPr>
          <w:rFonts w:eastAsia="SimSun"/>
          <w:sz w:val="22"/>
          <w:szCs w:val="22"/>
          <w:lang w:val="en-GB" w:eastAsia="en-US"/>
        </w:rPr>
        <w:t>RedCap</w:t>
      </w:r>
      <w:proofErr w:type="spellEnd"/>
      <w:r w:rsidRPr="00CC7615">
        <w:rPr>
          <w:rFonts w:eastAsia="SimSun"/>
          <w:sz w:val="22"/>
          <w:szCs w:val="22"/>
          <w:lang w:val="en-GB" w:eastAsia="en-US"/>
        </w:rPr>
        <w:t xml:space="preserve"> UE, the SSB/SMTC applicability can be defined in appropriate clause (</w:t>
      </w:r>
      <w:proofErr w:type="gramStart"/>
      <w:r w:rsidRPr="00CC7615">
        <w:rPr>
          <w:rFonts w:eastAsia="SimSun"/>
          <w:sz w:val="22"/>
          <w:szCs w:val="22"/>
          <w:lang w:val="en-GB" w:eastAsia="en-US"/>
        </w:rPr>
        <w:t>e.g.</w:t>
      </w:r>
      <w:proofErr w:type="gramEnd"/>
      <w:r w:rsidRPr="00CC7615">
        <w:rPr>
          <w:rFonts w:eastAsia="SimSun"/>
          <w:sz w:val="22"/>
          <w:szCs w:val="22"/>
          <w:lang w:val="en-GB" w:eastAsia="en-US"/>
        </w:rPr>
        <w:t xml:space="preserve"> </w:t>
      </w:r>
      <w:r w:rsidR="0043135D" w:rsidRPr="00CC7615">
        <w:rPr>
          <w:rFonts w:eastAsia="SimSun"/>
          <w:sz w:val="22"/>
          <w:szCs w:val="22"/>
          <w:lang w:val="en-GB" w:eastAsia="en-US"/>
        </w:rPr>
        <w:t xml:space="preserve">in 9.1.1) </w:t>
      </w:r>
      <w:r w:rsidRPr="00CC7615">
        <w:rPr>
          <w:rFonts w:eastAsia="SimSun"/>
          <w:sz w:val="22"/>
          <w:szCs w:val="22"/>
          <w:lang w:val="en-GB" w:eastAsia="en-US"/>
        </w:rPr>
        <w:t>for the UE</w:t>
      </w:r>
      <w:r w:rsidR="0043135D" w:rsidRPr="00CC7615">
        <w:rPr>
          <w:rFonts w:eastAsia="SimSun"/>
          <w:sz w:val="22"/>
          <w:szCs w:val="22"/>
          <w:lang w:val="en-GB" w:eastAsia="en-US"/>
        </w:rPr>
        <w:t xml:space="preserve"> supporting option C as follows:</w:t>
      </w:r>
    </w:p>
    <w:p w14:paraId="473E36B1" w14:textId="3D95928F" w:rsidR="00CC7615" w:rsidRPr="00CC7615" w:rsidRDefault="00CE433E" w:rsidP="00CC7615">
      <w:pPr>
        <w:pStyle w:val="ListParagraph"/>
        <w:numPr>
          <w:ilvl w:val="0"/>
          <w:numId w:val="30"/>
        </w:numPr>
        <w:spacing w:before="240"/>
        <w:rPr>
          <w:rFonts w:ascii="Times New Roman" w:eastAsia="SimSun" w:hAnsi="Times New Roman"/>
          <w:szCs w:val="22"/>
          <w:lang w:val="en-GB" w:eastAsia="en-US"/>
        </w:rPr>
      </w:pPr>
      <w:r w:rsidRPr="00CC7615">
        <w:rPr>
          <w:rFonts w:ascii="Times New Roman" w:eastAsia="SimSun" w:hAnsi="Times New Roman"/>
          <w:szCs w:val="22"/>
          <w:lang w:val="en-GB" w:eastAsia="en-US"/>
        </w:rPr>
        <w:t>The SSB and SMTC in this section applies for both CD-SSB and NCD-SSB</w:t>
      </w:r>
      <w:r w:rsidR="0043135D" w:rsidRPr="00CC7615">
        <w:rPr>
          <w:rFonts w:ascii="Times New Roman" w:eastAsia="SimSun" w:hAnsi="Times New Roman"/>
          <w:szCs w:val="22"/>
          <w:lang w:val="en-GB" w:eastAsia="en-US"/>
        </w:rPr>
        <w:t xml:space="preserve"> for the UE capable of option C</w:t>
      </w:r>
      <w:r w:rsidR="00F94D1E" w:rsidRPr="00CC7615">
        <w:rPr>
          <w:rFonts w:ascii="Times New Roman" w:eastAsia="SimSun" w:hAnsi="Times New Roman"/>
          <w:szCs w:val="22"/>
          <w:lang w:val="en-GB" w:eastAsia="en-US"/>
        </w:rPr>
        <w:t xml:space="preserve"> (feature group 53-3)</w:t>
      </w:r>
      <w:r w:rsidR="0043135D" w:rsidRPr="00CC7615">
        <w:rPr>
          <w:rFonts w:ascii="Times New Roman" w:eastAsia="SimSun" w:hAnsi="Times New Roman"/>
          <w:szCs w:val="22"/>
          <w:lang w:val="en-GB" w:eastAsia="en-US"/>
        </w:rPr>
        <w:t xml:space="preserve">. </w:t>
      </w:r>
    </w:p>
    <w:p w14:paraId="6E43B851" w14:textId="4A8D5F22" w:rsidR="0046296D" w:rsidRPr="00CC7615" w:rsidRDefault="00CC7615" w:rsidP="00F6419D">
      <w:pPr>
        <w:spacing w:before="240"/>
        <w:rPr>
          <w:rFonts w:eastAsia="SimSun"/>
          <w:sz w:val="22"/>
          <w:szCs w:val="22"/>
          <w:lang w:val="en-GB" w:eastAsia="en-US"/>
        </w:rPr>
      </w:pPr>
      <w:r w:rsidRPr="00CC7615">
        <w:rPr>
          <w:rFonts w:eastAsia="SimSun"/>
          <w:sz w:val="22"/>
          <w:szCs w:val="22"/>
          <w:lang w:val="en-GB" w:eastAsia="en-US"/>
        </w:rPr>
        <w:t xml:space="preserve">Similar to the intra-frequency measurement transitions defined in clause 9.1A.6 for the </w:t>
      </w:r>
      <w:proofErr w:type="spellStart"/>
      <w:r w:rsidRPr="00CC7615">
        <w:rPr>
          <w:rFonts w:eastAsia="SimSun"/>
          <w:sz w:val="22"/>
          <w:szCs w:val="22"/>
          <w:lang w:val="en-GB" w:eastAsia="en-US"/>
        </w:rPr>
        <w:t>RedCap</w:t>
      </w:r>
      <w:proofErr w:type="spellEnd"/>
      <w:r w:rsidRPr="00CC7615">
        <w:rPr>
          <w:rFonts w:eastAsia="SimSun"/>
          <w:sz w:val="22"/>
          <w:szCs w:val="22"/>
          <w:lang w:val="en-GB" w:eastAsia="en-US"/>
        </w:rPr>
        <w:t xml:space="preserve"> UE, the intra-frequency measurement transitions can be defined in appropriate clause (</w:t>
      </w:r>
      <w:proofErr w:type="gramStart"/>
      <w:r w:rsidRPr="00CC7615">
        <w:rPr>
          <w:rFonts w:eastAsia="SimSun"/>
          <w:sz w:val="22"/>
          <w:szCs w:val="22"/>
          <w:lang w:val="en-GB" w:eastAsia="en-US"/>
        </w:rPr>
        <w:t>e.g.</w:t>
      </w:r>
      <w:proofErr w:type="gramEnd"/>
      <w:r w:rsidRPr="00CC7615">
        <w:rPr>
          <w:rFonts w:eastAsia="SimSun"/>
          <w:sz w:val="22"/>
          <w:szCs w:val="22"/>
          <w:lang w:val="en-GB" w:eastAsia="en-US"/>
        </w:rPr>
        <w:t xml:space="preserve"> in 9.1.6) for the UE supporting option C as follows:</w:t>
      </w:r>
    </w:p>
    <w:p w14:paraId="1E1162F3" w14:textId="7B5382A4" w:rsidR="0089101F" w:rsidRPr="00CC7615" w:rsidRDefault="0089101F" w:rsidP="00CC7615">
      <w:pPr>
        <w:pStyle w:val="ListParagraph"/>
        <w:numPr>
          <w:ilvl w:val="0"/>
          <w:numId w:val="30"/>
        </w:numPr>
        <w:overflowPunct w:val="0"/>
        <w:autoSpaceDE w:val="0"/>
        <w:autoSpaceDN w:val="0"/>
        <w:adjustRightInd w:val="0"/>
        <w:spacing w:before="240" w:after="120"/>
        <w:ind w:left="357" w:hanging="357"/>
        <w:contextualSpacing w:val="0"/>
        <w:textAlignment w:val="baseline"/>
        <w:rPr>
          <w:rFonts w:ascii="Times New Roman" w:hAnsi="Times New Roman"/>
          <w:szCs w:val="22"/>
          <w:lang w:val="en-GB" w:eastAsia="ko-KR"/>
        </w:rPr>
      </w:pPr>
      <w:r w:rsidRPr="00CC7615">
        <w:rPr>
          <w:rFonts w:ascii="Times New Roman" w:hAnsi="Times New Roman"/>
          <w:szCs w:val="22"/>
          <w:lang w:val="en-GB" w:eastAsia="ko-KR"/>
        </w:rPr>
        <w:t xml:space="preserve">When the intra-frequency measurement transitions from measurements performed on CD-SSB to measurements performed on NCD-SSB or vice versa due to BWP switching during one cell identification period, </w:t>
      </w:r>
      <w:r w:rsidRPr="00CC7615">
        <w:rPr>
          <w:rFonts w:ascii="Times New Roman" w:hAnsi="Times New Roman"/>
          <w:szCs w:val="22"/>
          <w:lang w:val="en-GB" w:eastAsia="en-GB"/>
        </w:rPr>
        <w:t xml:space="preserve">the UE </w:t>
      </w:r>
      <w:r w:rsidR="00172700">
        <w:rPr>
          <w:rFonts w:ascii="Times New Roman" w:hAnsi="Times New Roman"/>
          <w:szCs w:val="22"/>
          <w:lang w:val="en-GB" w:eastAsia="en-GB"/>
        </w:rPr>
        <w:t xml:space="preserve">supporting </w:t>
      </w:r>
      <w:r w:rsidR="00683E78">
        <w:rPr>
          <w:rFonts w:ascii="Times New Roman" w:hAnsi="Times New Roman"/>
          <w:szCs w:val="22"/>
          <w:lang w:val="en-GB" w:eastAsia="en-GB"/>
        </w:rPr>
        <w:t xml:space="preserve">option C (feature group 53-3) </w:t>
      </w:r>
      <w:r w:rsidRPr="00CC7615">
        <w:rPr>
          <w:rFonts w:ascii="Times New Roman" w:hAnsi="Times New Roman"/>
          <w:szCs w:val="22"/>
          <w:lang w:val="en-GB" w:eastAsia="en-GB"/>
        </w:rPr>
        <w:t xml:space="preserve">shall use a </w:t>
      </w:r>
      <w:r w:rsidRPr="00CC7615">
        <w:rPr>
          <w:rFonts w:ascii="Times New Roman" w:hAnsi="Times New Roman"/>
          <w:szCs w:val="22"/>
          <w:lang w:val="en-GB" w:eastAsia="ko-KR"/>
        </w:rPr>
        <w:t>cell identification</w:t>
      </w:r>
      <w:r w:rsidRPr="00CC7615">
        <w:rPr>
          <w:rFonts w:ascii="Times New Roman" w:hAnsi="Times New Roman"/>
          <w:szCs w:val="22"/>
          <w:lang w:val="en-GB" w:eastAsia="en-GB"/>
        </w:rPr>
        <w:t xml:space="preserve"> period that is the maximum of the </w:t>
      </w:r>
      <w:r w:rsidRPr="00CC7615">
        <w:rPr>
          <w:rFonts w:ascii="Times New Roman" w:hAnsi="Times New Roman"/>
          <w:szCs w:val="22"/>
          <w:lang w:val="en-GB" w:eastAsia="ko-KR"/>
        </w:rPr>
        <w:t>cell identification</w:t>
      </w:r>
      <w:r w:rsidRPr="00CC7615">
        <w:rPr>
          <w:rFonts w:ascii="Times New Roman" w:hAnsi="Times New Roman"/>
          <w:szCs w:val="22"/>
          <w:lang w:val="en-GB" w:eastAsia="en-GB"/>
        </w:rPr>
        <w:t xml:space="preserve"> periods corresponding to the first SSB type and the second SSB type after the BWP switching</w:t>
      </w:r>
      <w:r w:rsidRPr="00CC7615">
        <w:rPr>
          <w:rFonts w:ascii="Times New Roman" w:hAnsi="Times New Roman"/>
          <w:szCs w:val="22"/>
          <w:lang w:val="en-GB" w:eastAsia="ko-KR"/>
        </w:rPr>
        <w:t>.</w:t>
      </w:r>
    </w:p>
    <w:p w14:paraId="17159AC8" w14:textId="60CF8D2E" w:rsidR="00CE433E" w:rsidRPr="00CC7615" w:rsidRDefault="0089101F" w:rsidP="00F6419D">
      <w:pPr>
        <w:pStyle w:val="ListParagraph"/>
        <w:numPr>
          <w:ilvl w:val="0"/>
          <w:numId w:val="30"/>
        </w:numPr>
        <w:overflowPunct w:val="0"/>
        <w:autoSpaceDE w:val="0"/>
        <w:autoSpaceDN w:val="0"/>
        <w:adjustRightInd w:val="0"/>
        <w:spacing w:before="240" w:after="120"/>
        <w:ind w:left="357" w:hanging="357"/>
        <w:contextualSpacing w:val="0"/>
        <w:textAlignment w:val="baseline"/>
        <w:rPr>
          <w:rFonts w:ascii="Times New Roman" w:hAnsi="Times New Roman"/>
          <w:szCs w:val="22"/>
          <w:lang w:val="en-GB" w:eastAsia="ko-KR"/>
        </w:rPr>
      </w:pPr>
      <w:r w:rsidRPr="00CC7615">
        <w:rPr>
          <w:rFonts w:ascii="Times New Roman" w:hAnsi="Times New Roman"/>
          <w:szCs w:val="22"/>
          <w:lang w:val="en-GB" w:eastAsia="ko-KR"/>
        </w:rPr>
        <w:t xml:space="preserve">When the intra-frequency measurement transitions from measurements performed on CD-SSB to measurements performed on NCD-SSB or vice versa due to BWP switching during one measurement period, </w:t>
      </w:r>
      <w:r w:rsidRPr="00CC7615">
        <w:rPr>
          <w:rFonts w:ascii="Times New Roman" w:hAnsi="Times New Roman"/>
          <w:szCs w:val="22"/>
          <w:lang w:val="en-GB" w:eastAsia="en-GB"/>
        </w:rPr>
        <w:t xml:space="preserve">the UE </w:t>
      </w:r>
      <w:proofErr w:type="spellStart"/>
      <w:r w:rsidR="00683E78" w:rsidRPr="00CC7615">
        <w:rPr>
          <w:rFonts w:ascii="Times New Roman" w:hAnsi="Times New Roman"/>
          <w:szCs w:val="22"/>
          <w:lang w:val="en-GB" w:eastAsia="en-GB"/>
        </w:rPr>
        <w:t>UE</w:t>
      </w:r>
      <w:proofErr w:type="spellEnd"/>
      <w:r w:rsidR="00683E78" w:rsidRPr="00CC7615">
        <w:rPr>
          <w:rFonts w:ascii="Times New Roman" w:hAnsi="Times New Roman"/>
          <w:szCs w:val="22"/>
          <w:lang w:val="en-GB" w:eastAsia="en-GB"/>
        </w:rPr>
        <w:t xml:space="preserve"> </w:t>
      </w:r>
      <w:r w:rsidR="00683E78">
        <w:rPr>
          <w:rFonts w:ascii="Times New Roman" w:hAnsi="Times New Roman"/>
          <w:szCs w:val="22"/>
          <w:lang w:val="en-GB" w:eastAsia="en-GB"/>
        </w:rPr>
        <w:t xml:space="preserve">supporting option C (feature group 53-3) </w:t>
      </w:r>
      <w:r w:rsidRPr="00CC7615">
        <w:rPr>
          <w:rFonts w:ascii="Times New Roman" w:hAnsi="Times New Roman"/>
          <w:szCs w:val="22"/>
          <w:lang w:val="en-GB" w:eastAsia="en-GB"/>
        </w:rPr>
        <w:t xml:space="preserve">shall use a </w:t>
      </w:r>
      <w:r w:rsidRPr="00CC7615">
        <w:rPr>
          <w:rFonts w:ascii="Times New Roman" w:hAnsi="Times New Roman"/>
          <w:szCs w:val="22"/>
          <w:lang w:val="en-GB" w:eastAsia="ko-KR"/>
        </w:rPr>
        <w:t>measurement</w:t>
      </w:r>
      <w:r w:rsidRPr="00CC7615">
        <w:rPr>
          <w:rFonts w:ascii="Times New Roman" w:hAnsi="Times New Roman"/>
          <w:szCs w:val="22"/>
          <w:lang w:val="en-GB" w:eastAsia="en-GB"/>
        </w:rPr>
        <w:t xml:space="preserve"> period that is the maximum of the </w:t>
      </w:r>
      <w:r w:rsidRPr="00CC7615">
        <w:rPr>
          <w:rFonts w:ascii="Times New Roman" w:hAnsi="Times New Roman"/>
          <w:szCs w:val="22"/>
          <w:lang w:val="en-GB" w:eastAsia="ko-KR"/>
        </w:rPr>
        <w:t>measurement</w:t>
      </w:r>
      <w:r w:rsidRPr="00CC7615">
        <w:rPr>
          <w:rFonts w:ascii="Times New Roman" w:hAnsi="Times New Roman"/>
          <w:szCs w:val="22"/>
          <w:lang w:val="en-GB" w:eastAsia="en-GB"/>
        </w:rPr>
        <w:t xml:space="preserve"> periods corresponding to the first SSB type and the second SSB type after the BWP switching</w:t>
      </w:r>
      <w:r w:rsidRPr="00CC7615">
        <w:rPr>
          <w:rFonts w:ascii="Times New Roman" w:hAnsi="Times New Roman"/>
          <w:szCs w:val="22"/>
          <w:lang w:val="en-GB" w:eastAsia="ko-KR"/>
        </w:rPr>
        <w:t>.</w:t>
      </w:r>
    </w:p>
    <w:p w14:paraId="45C1AC25" w14:textId="6E7F4E62" w:rsidR="00CC6F36" w:rsidRPr="001D2FBF" w:rsidRDefault="00CC6F36" w:rsidP="005105B0">
      <w:pPr>
        <w:pStyle w:val="Heading1"/>
        <w:spacing w:before="360" w:after="120"/>
        <w:ind w:left="431" w:hanging="431"/>
      </w:pPr>
      <w:r w:rsidRPr="001D2FBF">
        <w:t>Summary</w:t>
      </w:r>
    </w:p>
    <w:p w14:paraId="43F94556" w14:textId="7A5E8D6E" w:rsidR="00E9461E"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sidR="00466AE6">
        <w:rPr>
          <w:sz w:val="22"/>
          <w:szCs w:val="22"/>
          <w:lang w:val="en-US"/>
        </w:rPr>
        <w:t xml:space="preserve">further </w:t>
      </w:r>
      <w:r w:rsidR="0087311A" w:rsidRPr="00CF6466">
        <w:rPr>
          <w:sz w:val="22"/>
          <w:szCs w:val="22"/>
          <w:lang w:val="en-US"/>
        </w:rPr>
        <w:t>analyze</w:t>
      </w:r>
      <w:r w:rsidR="00F6419D">
        <w:rPr>
          <w:sz w:val="22"/>
          <w:szCs w:val="22"/>
          <w:lang w:val="en-US"/>
        </w:rPr>
        <w:t>s</w:t>
      </w:r>
      <w:r w:rsidR="0087311A" w:rsidRPr="00CF6466">
        <w:rPr>
          <w:sz w:val="22"/>
          <w:szCs w:val="22"/>
          <w:lang w:val="en-US"/>
        </w:rPr>
        <w:t xml:space="preserve"> </w:t>
      </w:r>
      <w:r w:rsidR="00CB29BA">
        <w:rPr>
          <w:sz w:val="22"/>
          <w:szCs w:val="22"/>
          <w:lang w:val="en-US"/>
        </w:rPr>
        <w:t xml:space="preserve">the </w:t>
      </w:r>
      <w:r w:rsidR="00F6419D">
        <w:rPr>
          <w:sz w:val="22"/>
          <w:szCs w:val="22"/>
          <w:lang w:val="en-US"/>
        </w:rPr>
        <w:t xml:space="preserve">open issues related to the </w:t>
      </w:r>
      <w:r w:rsidR="005D0362">
        <w:rPr>
          <w:sz w:val="22"/>
          <w:szCs w:val="22"/>
          <w:lang w:val="en-US"/>
        </w:rPr>
        <w:t>requirements for RLM</w:t>
      </w:r>
      <w:r w:rsidR="00F6419D">
        <w:rPr>
          <w:sz w:val="22"/>
          <w:szCs w:val="22"/>
          <w:lang w:val="en-US"/>
        </w:rPr>
        <w:t xml:space="preserve">/BFD/BM </w:t>
      </w:r>
      <w:r w:rsidR="005D0362">
        <w:rPr>
          <w:sz w:val="22"/>
          <w:szCs w:val="22"/>
          <w:lang w:val="en-US"/>
        </w:rPr>
        <w:t xml:space="preserve">for the UE capable of option </w:t>
      </w:r>
      <w:r w:rsidR="00766DFD">
        <w:rPr>
          <w:sz w:val="22"/>
          <w:szCs w:val="22"/>
          <w:lang w:val="en-US"/>
        </w:rPr>
        <w:t>C</w:t>
      </w:r>
      <w:r w:rsidR="005D0362">
        <w:rPr>
          <w:rFonts w:eastAsia="SimSun"/>
          <w:sz w:val="22"/>
          <w:szCs w:val="22"/>
          <w:lang w:val="en-GB" w:eastAsia="zh-CN"/>
        </w:rPr>
        <w:t xml:space="preserve">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t>
      </w:r>
      <w:r w:rsidR="005D0362">
        <w:rPr>
          <w:rFonts w:eastAsia="SimSun"/>
          <w:sz w:val="22"/>
          <w:szCs w:val="22"/>
          <w:lang w:val="en-GB" w:eastAsia="zh-CN"/>
        </w:rPr>
        <w:t xml:space="preserve">for the UE supporting </w:t>
      </w:r>
      <w:r w:rsidR="00766DFD" w:rsidRPr="00766DFD">
        <w:rPr>
          <w:rFonts w:eastAsia="SimSun"/>
          <w:sz w:val="22"/>
          <w:szCs w:val="22"/>
          <w:lang w:val="en-GB" w:eastAsia="zh-CN"/>
        </w:rPr>
        <w:t>BM/RLM/BFD based on NCD-SSB within active BWP</w:t>
      </w:r>
      <w:r w:rsidR="00275DC7">
        <w:rPr>
          <w:rFonts w:eastAsia="SimSun"/>
          <w:sz w:val="22"/>
          <w:szCs w:val="22"/>
          <w:lang w:val="en-GB" w:eastAsia="zh-CN"/>
        </w:rPr>
        <w:t xml:space="preserve">. </w:t>
      </w:r>
      <w:r w:rsidR="0047530D" w:rsidRPr="00CF6466">
        <w:rPr>
          <w:sz w:val="22"/>
          <w:szCs w:val="22"/>
          <w:lang w:val="en-US"/>
        </w:rPr>
        <w:t>The following are the observations and proposals:</w:t>
      </w:r>
    </w:p>
    <w:p w14:paraId="7DEFD556" w14:textId="3DC76743" w:rsidR="00E9461E" w:rsidRPr="00932849" w:rsidRDefault="00E9461E" w:rsidP="00E9461E">
      <w:pPr>
        <w:overflowPunct w:val="0"/>
        <w:autoSpaceDE w:val="0"/>
        <w:autoSpaceDN w:val="0"/>
        <w:adjustRightInd w:val="0"/>
        <w:spacing w:before="120"/>
        <w:textAlignment w:val="baseline"/>
        <w:rPr>
          <w:b/>
          <w:bCs/>
          <w:sz w:val="20"/>
          <w:szCs w:val="20"/>
          <w:u w:val="single"/>
          <w:lang w:val="en-US"/>
        </w:rPr>
      </w:pPr>
      <w:r w:rsidRPr="00932849">
        <w:rPr>
          <w:b/>
          <w:bCs/>
          <w:sz w:val="20"/>
          <w:szCs w:val="20"/>
          <w:u w:val="single"/>
          <w:lang w:val="en-US"/>
        </w:rPr>
        <w:t xml:space="preserve">Applicable condition for option </w:t>
      </w:r>
      <w:r>
        <w:rPr>
          <w:b/>
          <w:bCs/>
          <w:sz w:val="20"/>
          <w:szCs w:val="20"/>
          <w:u w:val="single"/>
          <w:lang w:val="en-US"/>
        </w:rPr>
        <w:t>C</w:t>
      </w:r>
      <w:r w:rsidRPr="00932849">
        <w:rPr>
          <w:b/>
          <w:bCs/>
          <w:sz w:val="20"/>
          <w:szCs w:val="20"/>
          <w:u w:val="single"/>
          <w:lang w:val="en-US"/>
        </w:rPr>
        <w:t>:</w:t>
      </w:r>
    </w:p>
    <w:p w14:paraId="6A960395" w14:textId="6B5C8474" w:rsidR="00E5505C" w:rsidRPr="005C0A84"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lastRenderedPageBreak/>
        <w:t>Observation</w:t>
      </w:r>
      <w:r w:rsidR="00171316" w:rsidRPr="005C0A84">
        <w:rPr>
          <w:rFonts w:ascii="Times New Roman" w:hAnsi="Times New Roman"/>
          <w:b/>
          <w:bCs/>
          <w:sz w:val="20"/>
          <w:szCs w:val="20"/>
        </w:rPr>
        <w:t xml:space="preserve"> #</w:t>
      </w:r>
      <w:r w:rsidR="00D733A4" w:rsidRPr="005C0A84">
        <w:rPr>
          <w:rFonts w:ascii="Times New Roman" w:hAnsi="Times New Roman"/>
          <w:b/>
          <w:bCs/>
          <w:sz w:val="20"/>
          <w:szCs w:val="20"/>
        </w:rPr>
        <w:t>1</w:t>
      </w:r>
      <w:r w:rsidR="00171316" w:rsidRPr="005C0A84">
        <w:rPr>
          <w:rFonts w:ascii="Times New Roman" w:hAnsi="Times New Roman"/>
          <w:sz w:val="20"/>
          <w:szCs w:val="20"/>
        </w:rPr>
        <w:t xml:space="preserve">: </w:t>
      </w:r>
      <w:r w:rsidR="00E9461E" w:rsidRPr="00932849">
        <w:rPr>
          <w:rFonts w:ascii="Times New Roman" w:hAnsi="Times New Roman"/>
          <w:sz w:val="20"/>
          <w:szCs w:val="20"/>
        </w:rPr>
        <w:t xml:space="preserve">According the RAN1 feature definition for option </w:t>
      </w:r>
      <w:proofErr w:type="spellStart"/>
      <w:r w:rsidR="0016733D">
        <w:rPr>
          <w:rFonts w:ascii="Times New Roman" w:hAnsi="Times New Roman"/>
          <w:sz w:val="20"/>
          <w:szCs w:val="20"/>
        </w:rPr>
        <w:t>option</w:t>
      </w:r>
      <w:proofErr w:type="spellEnd"/>
      <w:r w:rsidR="0016733D">
        <w:rPr>
          <w:rFonts w:ascii="Times New Roman" w:hAnsi="Times New Roman"/>
          <w:sz w:val="20"/>
          <w:szCs w:val="20"/>
        </w:rPr>
        <w:t xml:space="preserve"> </w:t>
      </w:r>
      <w:r w:rsidR="002C4859">
        <w:rPr>
          <w:rFonts w:ascii="Times New Roman" w:hAnsi="Times New Roman"/>
          <w:sz w:val="20"/>
          <w:szCs w:val="20"/>
        </w:rPr>
        <w:t>C</w:t>
      </w:r>
      <w:r w:rsidR="00E9461E">
        <w:rPr>
          <w:rFonts w:ascii="Times New Roman" w:hAnsi="Times New Roman"/>
          <w:sz w:val="20"/>
          <w:szCs w:val="20"/>
        </w:rPr>
        <w:t xml:space="preserve">, </w:t>
      </w:r>
      <w:r w:rsidR="0016733D">
        <w:rPr>
          <w:rFonts w:ascii="Times New Roman" w:hAnsi="Times New Roman"/>
          <w:sz w:val="20"/>
          <w:szCs w:val="20"/>
        </w:rPr>
        <w:t xml:space="preserve">means the </w:t>
      </w:r>
      <w:r w:rsidR="009250F5">
        <w:rPr>
          <w:rFonts w:ascii="Times New Roman" w:hAnsi="Times New Roman"/>
          <w:sz w:val="20"/>
          <w:szCs w:val="20"/>
        </w:rPr>
        <w:t xml:space="preserve">UE </w:t>
      </w:r>
      <w:r w:rsidR="00F6419D" w:rsidRPr="00F6419D">
        <w:rPr>
          <w:rFonts w:ascii="Times New Roman" w:hAnsi="Times New Roman"/>
          <w:sz w:val="20"/>
          <w:szCs w:val="20"/>
        </w:rPr>
        <w:t>performs RLM/BM/BFD measurements based on NCD-SSB, where the NCD-SSB is within the active DL BWP</w:t>
      </w:r>
      <w:r w:rsidR="009250F5">
        <w:rPr>
          <w:rFonts w:ascii="Times New Roman" w:hAnsi="Times New Roman"/>
          <w:sz w:val="20"/>
          <w:szCs w:val="20"/>
        </w:rPr>
        <w:t xml:space="preserve">. </w:t>
      </w:r>
    </w:p>
    <w:p w14:paraId="03C40AF5" w14:textId="504D8003" w:rsidR="001837A3" w:rsidRPr="00AD25D5" w:rsidRDefault="00ED1711" w:rsidP="001837A3">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124F31">
        <w:rPr>
          <w:rFonts w:ascii="Times New Roman" w:hAnsi="Times New Roman"/>
          <w:b/>
          <w:bCs/>
          <w:sz w:val="20"/>
          <w:szCs w:val="20"/>
        </w:rPr>
        <w:t>Proposal #</w:t>
      </w:r>
      <w:r>
        <w:rPr>
          <w:rFonts w:ascii="Times New Roman" w:hAnsi="Times New Roman"/>
          <w:b/>
          <w:bCs/>
          <w:sz w:val="20"/>
          <w:szCs w:val="20"/>
        </w:rPr>
        <w:t>1</w:t>
      </w:r>
      <w:r w:rsidRPr="00124F31">
        <w:rPr>
          <w:rFonts w:ascii="Times New Roman" w:hAnsi="Times New Roman"/>
          <w:sz w:val="20"/>
          <w:szCs w:val="20"/>
        </w:rPr>
        <w:t>:</w:t>
      </w:r>
      <w:r w:rsidR="001837A3">
        <w:rPr>
          <w:rFonts w:ascii="Times New Roman" w:hAnsi="Times New Roman"/>
          <w:sz w:val="20"/>
          <w:szCs w:val="20"/>
        </w:rPr>
        <w:t xml:space="preserve"> </w:t>
      </w:r>
      <w:r w:rsidR="001837A3" w:rsidRPr="001837A3">
        <w:rPr>
          <w:rFonts w:ascii="Times New Roman" w:hAnsi="Times New Roman"/>
          <w:sz w:val="20"/>
          <w:szCs w:val="20"/>
        </w:rPr>
        <w:t xml:space="preserve">The applicable condition is that the UE meets the </w:t>
      </w:r>
      <w:r w:rsidR="00B46A45" w:rsidRPr="00F6419D">
        <w:rPr>
          <w:rFonts w:ascii="Times New Roman" w:hAnsi="Times New Roman"/>
          <w:sz w:val="20"/>
          <w:szCs w:val="20"/>
        </w:rPr>
        <w:t xml:space="preserve">RLM/BM/BFD </w:t>
      </w:r>
      <w:r w:rsidR="00B46A45">
        <w:rPr>
          <w:rFonts w:ascii="Times New Roman" w:hAnsi="Times New Roman"/>
          <w:sz w:val="20"/>
          <w:szCs w:val="20"/>
        </w:rPr>
        <w:t xml:space="preserve">measurement </w:t>
      </w:r>
      <w:r w:rsidR="001837A3" w:rsidRPr="001837A3">
        <w:rPr>
          <w:rFonts w:ascii="Times New Roman" w:hAnsi="Times New Roman"/>
          <w:sz w:val="20"/>
          <w:szCs w:val="20"/>
        </w:rPr>
        <w:t xml:space="preserve">requirements for Option </w:t>
      </w:r>
      <w:r w:rsidR="001837A3">
        <w:rPr>
          <w:rFonts w:ascii="Times New Roman" w:hAnsi="Times New Roman"/>
          <w:sz w:val="20"/>
          <w:szCs w:val="20"/>
        </w:rPr>
        <w:t xml:space="preserve">C </w:t>
      </w:r>
      <w:r w:rsidR="001837A3" w:rsidRPr="001837A3">
        <w:rPr>
          <w:rFonts w:ascii="Times New Roman" w:hAnsi="Times New Roman"/>
          <w:sz w:val="20"/>
          <w:szCs w:val="20"/>
        </w:rPr>
        <w:t>provided that</w:t>
      </w:r>
      <w:r w:rsidR="001837A3">
        <w:rPr>
          <w:rFonts w:ascii="Times New Roman" w:hAnsi="Times New Roman"/>
          <w:sz w:val="20"/>
          <w:szCs w:val="20"/>
        </w:rPr>
        <w:t xml:space="preserve"> </w:t>
      </w:r>
      <w:r w:rsidR="001837A3" w:rsidRPr="00ED1711">
        <w:rPr>
          <w:rFonts w:ascii="Times New Roman" w:hAnsi="Times New Roman"/>
          <w:sz w:val="20"/>
          <w:szCs w:val="20"/>
        </w:rPr>
        <w:t xml:space="preserve">the NCD-SSB is within the active </w:t>
      </w:r>
      <w:r w:rsidR="001837A3">
        <w:rPr>
          <w:rFonts w:ascii="Times New Roman" w:hAnsi="Times New Roman"/>
          <w:sz w:val="20"/>
          <w:szCs w:val="20"/>
        </w:rPr>
        <w:t xml:space="preserve">DL </w:t>
      </w:r>
      <w:r w:rsidR="001837A3" w:rsidRPr="00ED1711">
        <w:rPr>
          <w:rFonts w:ascii="Times New Roman" w:hAnsi="Times New Roman"/>
          <w:sz w:val="20"/>
          <w:szCs w:val="20"/>
        </w:rPr>
        <w:t>BWP</w:t>
      </w:r>
      <w:r w:rsidR="00F67866">
        <w:rPr>
          <w:rFonts w:ascii="Times New Roman" w:hAnsi="Times New Roman"/>
          <w:sz w:val="20"/>
          <w:szCs w:val="20"/>
        </w:rPr>
        <w:t xml:space="preserve"> of the UE</w:t>
      </w:r>
      <w:r w:rsidR="001837A3">
        <w:rPr>
          <w:rFonts w:ascii="Times New Roman" w:hAnsi="Times New Roman"/>
          <w:sz w:val="20"/>
          <w:szCs w:val="20"/>
        </w:rPr>
        <w:t>.</w:t>
      </w:r>
    </w:p>
    <w:p w14:paraId="13D32532" w14:textId="3ABE931B" w:rsidR="00AD25D5" w:rsidRPr="00932849" w:rsidRDefault="00AD25D5" w:rsidP="00AD25D5">
      <w:pPr>
        <w:overflowPunct w:val="0"/>
        <w:autoSpaceDE w:val="0"/>
        <w:autoSpaceDN w:val="0"/>
        <w:adjustRightInd w:val="0"/>
        <w:spacing w:before="240"/>
        <w:textAlignment w:val="baseline"/>
        <w:rPr>
          <w:b/>
          <w:bCs/>
          <w:sz w:val="20"/>
          <w:szCs w:val="20"/>
          <w:u w:val="single"/>
          <w:lang w:val="en-US"/>
        </w:rPr>
      </w:pPr>
      <w:r w:rsidRPr="00932849">
        <w:rPr>
          <w:b/>
          <w:bCs/>
          <w:sz w:val="20"/>
          <w:szCs w:val="20"/>
          <w:u w:val="single"/>
          <w:lang w:val="en-US"/>
        </w:rPr>
        <w:t xml:space="preserve">Impact on UE timing requirements for option </w:t>
      </w:r>
      <w:r>
        <w:rPr>
          <w:b/>
          <w:bCs/>
          <w:sz w:val="20"/>
          <w:szCs w:val="20"/>
          <w:u w:val="single"/>
          <w:lang w:val="en-US"/>
        </w:rPr>
        <w:t>C</w:t>
      </w:r>
      <w:r w:rsidRPr="00932849">
        <w:rPr>
          <w:b/>
          <w:bCs/>
          <w:sz w:val="20"/>
          <w:szCs w:val="20"/>
          <w:u w:val="single"/>
          <w:lang w:val="en-US"/>
        </w:rPr>
        <w:t>:</w:t>
      </w:r>
    </w:p>
    <w:p w14:paraId="1D6E7FD9" w14:textId="0BEC00F1" w:rsidR="00547D98" w:rsidRPr="00932849" w:rsidRDefault="00547D98" w:rsidP="00AD25D5">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932849">
        <w:rPr>
          <w:rFonts w:ascii="Times New Roman" w:hAnsi="Times New Roman"/>
          <w:b/>
          <w:bCs/>
          <w:sz w:val="20"/>
          <w:szCs w:val="20"/>
        </w:rPr>
        <w:t>Observation #</w:t>
      </w:r>
      <w:r>
        <w:rPr>
          <w:rFonts w:ascii="Times New Roman" w:hAnsi="Times New Roman"/>
          <w:b/>
          <w:bCs/>
          <w:sz w:val="20"/>
          <w:szCs w:val="20"/>
        </w:rPr>
        <w:t>3</w:t>
      </w:r>
      <w:r w:rsidRPr="00932849">
        <w:rPr>
          <w:rFonts w:ascii="Times New Roman" w:hAnsi="Times New Roman"/>
          <w:sz w:val="20"/>
          <w:szCs w:val="20"/>
        </w:rPr>
        <w:t xml:space="preserve">: </w:t>
      </w:r>
      <w:r w:rsidRPr="00547D98">
        <w:rPr>
          <w:rFonts w:ascii="Times New Roman" w:hAnsi="Times New Roman"/>
          <w:sz w:val="20"/>
          <w:szCs w:val="20"/>
        </w:rPr>
        <w:t>The definition of the feature group (53-3) for option C already includes the condition that the NCD-SSB should be within the active BWP. Therefore, we do not see any need to make any clarification in the UE transmit timing requirements. The existing UE transmit timing requirements shall apply for the UE supporting option C.</w:t>
      </w:r>
    </w:p>
    <w:p w14:paraId="7C8FC35E" w14:textId="1A230654" w:rsidR="002005FA" w:rsidRPr="002005FA" w:rsidRDefault="002005FA" w:rsidP="002005FA">
      <w:pPr>
        <w:pStyle w:val="ListParagraph"/>
        <w:numPr>
          <w:ilvl w:val="0"/>
          <w:numId w:val="2"/>
        </w:numPr>
        <w:spacing w:before="120"/>
        <w:ind w:left="357" w:hanging="357"/>
        <w:contextualSpacing w:val="0"/>
        <w:rPr>
          <w:rFonts w:ascii="Times New Roman" w:hAnsi="Times New Roman"/>
          <w:sz w:val="20"/>
          <w:szCs w:val="20"/>
        </w:rPr>
      </w:pPr>
      <w:r w:rsidRPr="00932849">
        <w:rPr>
          <w:rFonts w:ascii="Times New Roman" w:hAnsi="Times New Roman"/>
          <w:b/>
          <w:bCs/>
          <w:sz w:val="20"/>
          <w:szCs w:val="20"/>
        </w:rPr>
        <w:t>Proposal #2</w:t>
      </w:r>
      <w:r w:rsidRPr="00932849">
        <w:rPr>
          <w:rFonts w:ascii="Times New Roman" w:hAnsi="Times New Roman"/>
          <w:sz w:val="20"/>
          <w:szCs w:val="20"/>
        </w:rPr>
        <w:t xml:space="preserve">: </w:t>
      </w:r>
      <w:r>
        <w:rPr>
          <w:rFonts w:ascii="Times New Roman" w:hAnsi="Times New Roman"/>
          <w:sz w:val="20"/>
          <w:szCs w:val="20"/>
        </w:rPr>
        <w:t>No n</w:t>
      </w:r>
      <w:r w:rsidRPr="002005FA">
        <w:rPr>
          <w:rFonts w:ascii="Times New Roman" w:hAnsi="Times New Roman"/>
          <w:sz w:val="20"/>
          <w:szCs w:val="20"/>
        </w:rPr>
        <w:t>eed to make any clarification in the UE transmit timing requirements</w:t>
      </w:r>
      <w:r>
        <w:rPr>
          <w:rFonts w:ascii="Times New Roman" w:hAnsi="Times New Roman"/>
          <w:sz w:val="20"/>
          <w:szCs w:val="20"/>
        </w:rPr>
        <w:t>; t</w:t>
      </w:r>
      <w:r w:rsidRPr="002005FA">
        <w:rPr>
          <w:rFonts w:ascii="Times New Roman" w:hAnsi="Times New Roman"/>
          <w:sz w:val="20"/>
          <w:szCs w:val="20"/>
        </w:rPr>
        <w:t xml:space="preserve">he existing UE transmit timing requirements </w:t>
      </w:r>
      <w:r>
        <w:rPr>
          <w:rFonts w:ascii="Times New Roman" w:hAnsi="Times New Roman"/>
          <w:sz w:val="20"/>
          <w:szCs w:val="20"/>
        </w:rPr>
        <w:t xml:space="preserve">in clause 7.1.1 </w:t>
      </w:r>
      <w:r w:rsidRPr="002005FA">
        <w:rPr>
          <w:rFonts w:ascii="Times New Roman" w:hAnsi="Times New Roman"/>
          <w:sz w:val="20"/>
          <w:szCs w:val="20"/>
        </w:rPr>
        <w:t>shall apply for the UE supporting option C</w:t>
      </w:r>
      <w:r>
        <w:rPr>
          <w:rFonts w:ascii="Times New Roman" w:hAnsi="Times New Roman"/>
          <w:sz w:val="20"/>
          <w:szCs w:val="20"/>
        </w:rPr>
        <w:t xml:space="preserve"> without any clarification</w:t>
      </w:r>
      <w:r w:rsidRPr="002005FA">
        <w:rPr>
          <w:rFonts w:ascii="Times New Roman" w:hAnsi="Times New Roman"/>
          <w:sz w:val="20"/>
          <w:szCs w:val="20"/>
        </w:rPr>
        <w:t>.</w:t>
      </w:r>
    </w:p>
    <w:p w14:paraId="13F74B8C" w14:textId="62129F93" w:rsidR="005A5722" w:rsidRPr="00033161" w:rsidRDefault="005A5722" w:rsidP="005A5722">
      <w:pPr>
        <w:overflowPunct w:val="0"/>
        <w:autoSpaceDE w:val="0"/>
        <w:autoSpaceDN w:val="0"/>
        <w:adjustRightInd w:val="0"/>
        <w:spacing w:before="240"/>
        <w:textAlignment w:val="baseline"/>
        <w:rPr>
          <w:b/>
          <w:bCs/>
          <w:sz w:val="20"/>
          <w:szCs w:val="20"/>
          <w:u w:val="single"/>
          <w:lang w:val="en-US"/>
        </w:rPr>
      </w:pPr>
      <w:r w:rsidRPr="00033161">
        <w:rPr>
          <w:b/>
          <w:bCs/>
          <w:sz w:val="20"/>
          <w:szCs w:val="20"/>
          <w:u w:val="single"/>
          <w:lang w:val="en-US"/>
        </w:rPr>
        <w:t xml:space="preserve">Applicable L3-intra-frequency measurement requirements for option </w:t>
      </w:r>
      <w:r w:rsidR="00B53B82" w:rsidRPr="00033161">
        <w:rPr>
          <w:b/>
          <w:bCs/>
          <w:sz w:val="20"/>
          <w:szCs w:val="20"/>
          <w:u w:val="single"/>
          <w:lang w:val="en-US"/>
        </w:rPr>
        <w:t>C</w:t>
      </w:r>
      <w:r w:rsidRPr="00033161">
        <w:rPr>
          <w:b/>
          <w:bCs/>
          <w:sz w:val="20"/>
          <w:szCs w:val="20"/>
          <w:u w:val="single"/>
          <w:lang w:val="en-US"/>
        </w:rPr>
        <w:t>:</w:t>
      </w:r>
    </w:p>
    <w:p w14:paraId="111A0624" w14:textId="3F5F8B88" w:rsidR="005A5722" w:rsidRPr="00033161" w:rsidRDefault="005A5722" w:rsidP="005A572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33161">
        <w:rPr>
          <w:rFonts w:ascii="Times New Roman" w:hAnsi="Times New Roman"/>
          <w:b/>
          <w:bCs/>
          <w:sz w:val="20"/>
          <w:szCs w:val="20"/>
        </w:rPr>
        <w:t>Observation #</w:t>
      </w:r>
      <w:r w:rsidR="00F67866" w:rsidRPr="00033161">
        <w:rPr>
          <w:rFonts w:ascii="Times New Roman" w:hAnsi="Times New Roman"/>
          <w:b/>
          <w:bCs/>
          <w:sz w:val="20"/>
          <w:szCs w:val="20"/>
        </w:rPr>
        <w:t>4</w:t>
      </w:r>
      <w:r w:rsidRPr="00033161">
        <w:rPr>
          <w:rFonts w:ascii="Times New Roman" w:hAnsi="Times New Roman"/>
          <w:sz w:val="20"/>
          <w:szCs w:val="20"/>
        </w:rPr>
        <w:t>: According to the revised/updated WID</w:t>
      </w:r>
      <w:r w:rsidR="00683E78" w:rsidRPr="00033161">
        <w:rPr>
          <w:rFonts w:ascii="Times New Roman" w:hAnsi="Times New Roman"/>
          <w:sz w:val="20"/>
          <w:szCs w:val="20"/>
        </w:rPr>
        <w:t xml:space="preserve">, the existing intra-frequency L3 measurements for NCD-SSB defined for </w:t>
      </w:r>
      <w:proofErr w:type="spellStart"/>
      <w:r w:rsidR="00683E78" w:rsidRPr="00033161">
        <w:rPr>
          <w:rFonts w:ascii="Times New Roman" w:hAnsi="Times New Roman"/>
          <w:sz w:val="20"/>
          <w:szCs w:val="20"/>
        </w:rPr>
        <w:t>RedCap</w:t>
      </w:r>
      <w:proofErr w:type="spellEnd"/>
      <w:r w:rsidR="00683E78" w:rsidRPr="00033161">
        <w:rPr>
          <w:rFonts w:ascii="Times New Roman" w:hAnsi="Times New Roman"/>
          <w:sz w:val="20"/>
          <w:szCs w:val="20"/>
        </w:rPr>
        <w:t xml:space="preserve"> UE should be extended for the UE which supports option C.</w:t>
      </w:r>
    </w:p>
    <w:p w14:paraId="1610C97B" w14:textId="77777777" w:rsidR="00263C70" w:rsidRPr="00033161" w:rsidRDefault="00257DDA" w:rsidP="00263C7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33161">
        <w:rPr>
          <w:rFonts w:ascii="Times New Roman" w:hAnsi="Times New Roman"/>
          <w:b/>
          <w:bCs/>
          <w:sz w:val="20"/>
          <w:szCs w:val="20"/>
        </w:rPr>
        <w:t>Observation #5</w:t>
      </w:r>
      <w:r w:rsidRPr="00033161">
        <w:rPr>
          <w:rFonts w:ascii="Times New Roman" w:hAnsi="Times New Roman"/>
          <w:sz w:val="20"/>
          <w:szCs w:val="20"/>
        </w:rPr>
        <w:t xml:space="preserve">: </w:t>
      </w:r>
      <w:r w:rsidR="008E4021" w:rsidRPr="00033161">
        <w:rPr>
          <w:rFonts w:ascii="Times New Roman" w:hAnsi="Times New Roman"/>
          <w:sz w:val="20"/>
          <w:szCs w:val="20"/>
        </w:rPr>
        <w:t xml:space="preserve">The intra-frequency L3 measurements for NCD-SSB </w:t>
      </w:r>
      <w:r w:rsidR="00263C70" w:rsidRPr="00033161">
        <w:rPr>
          <w:rFonts w:ascii="Times New Roman" w:hAnsi="Times New Roman"/>
          <w:sz w:val="20"/>
          <w:szCs w:val="20"/>
        </w:rPr>
        <w:t xml:space="preserve">involve </w:t>
      </w:r>
      <w:r w:rsidR="008E4021" w:rsidRPr="00033161">
        <w:rPr>
          <w:rFonts w:ascii="Times New Roman" w:hAnsi="Times New Roman"/>
          <w:sz w:val="20"/>
          <w:szCs w:val="20"/>
        </w:rPr>
        <w:t>applicability of the SSB and SMTC to both CD-SSB and NCD-SSB; and the transition requirements for UE supporting option C</w:t>
      </w:r>
      <w:r w:rsidRPr="00033161">
        <w:rPr>
          <w:rFonts w:ascii="Times New Roman" w:hAnsi="Times New Roman"/>
          <w:sz w:val="20"/>
          <w:szCs w:val="20"/>
        </w:rPr>
        <w:t>.</w:t>
      </w:r>
    </w:p>
    <w:p w14:paraId="2E6A431C" w14:textId="1815EFD7" w:rsidR="005A5722" w:rsidRPr="00033161" w:rsidRDefault="005A5722" w:rsidP="00263C70">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33161">
        <w:rPr>
          <w:rFonts w:ascii="Times New Roman" w:hAnsi="Times New Roman"/>
          <w:b/>
          <w:bCs/>
          <w:sz w:val="20"/>
          <w:szCs w:val="20"/>
        </w:rPr>
        <w:t>Proposal #</w:t>
      </w:r>
      <w:r w:rsidR="00F67866" w:rsidRPr="00033161">
        <w:rPr>
          <w:rFonts w:ascii="Times New Roman" w:hAnsi="Times New Roman"/>
          <w:b/>
          <w:bCs/>
          <w:sz w:val="20"/>
          <w:szCs w:val="20"/>
        </w:rPr>
        <w:t>3</w:t>
      </w:r>
      <w:r w:rsidRPr="00033161">
        <w:rPr>
          <w:rFonts w:ascii="Times New Roman" w:hAnsi="Times New Roman"/>
          <w:sz w:val="20"/>
          <w:szCs w:val="20"/>
        </w:rPr>
        <w:t xml:space="preserve">: </w:t>
      </w:r>
      <w:r w:rsidR="00263C70" w:rsidRPr="00033161">
        <w:rPr>
          <w:rFonts w:ascii="Times New Roman" w:hAnsi="Times New Roman"/>
          <w:sz w:val="20"/>
          <w:szCs w:val="20"/>
        </w:rPr>
        <w:t xml:space="preserve">The SSB and SMTC in section 9.1.1 applies for both CD-SSB and NCD-SSB for the UE capable of option C (feature group 53-3). </w:t>
      </w:r>
    </w:p>
    <w:p w14:paraId="409F252B" w14:textId="2B7856EA" w:rsidR="005A5722" w:rsidRPr="00033161" w:rsidRDefault="005A5722" w:rsidP="005A572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033161">
        <w:rPr>
          <w:rFonts w:ascii="Times New Roman" w:hAnsi="Times New Roman"/>
          <w:b/>
          <w:bCs/>
          <w:sz w:val="20"/>
          <w:szCs w:val="20"/>
        </w:rPr>
        <w:t>Proposal #</w:t>
      </w:r>
      <w:r w:rsidR="00033161">
        <w:rPr>
          <w:rFonts w:ascii="Times New Roman" w:hAnsi="Times New Roman"/>
          <w:b/>
          <w:bCs/>
          <w:sz w:val="20"/>
          <w:szCs w:val="20"/>
        </w:rPr>
        <w:t>4</w:t>
      </w:r>
      <w:r w:rsidRPr="00033161">
        <w:rPr>
          <w:rFonts w:ascii="Times New Roman" w:hAnsi="Times New Roman"/>
          <w:sz w:val="20"/>
          <w:szCs w:val="20"/>
        </w:rPr>
        <w:t xml:space="preserve">: The </w:t>
      </w:r>
      <w:r w:rsidR="00263C70" w:rsidRPr="00033161">
        <w:rPr>
          <w:rFonts w:ascii="Times New Roman" w:hAnsi="Times New Roman"/>
          <w:sz w:val="20"/>
          <w:szCs w:val="20"/>
        </w:rPr>
        <w:t xml:space="preserve">following </w:t>
      </w:r>
      <w:r w:rsidRPr="00033161">
        <w:rPr>
          <w:rFonts w:ascii="Times New Roman" w:hAnsi="Times New Roman"/>
          <w:sz w:val="20"/>
          <w:szCs w:val="20"/>
        </w:rPr>
        <w:t>L3 intra-frequency measurement</w:t>
      </w:r>
      <w:r w:rsidR="00B873BC" w:rsidRPr="00033161">
        <w:rPr>
          <w:rFonts w:ascii="Times New Roman" w:hAnsi="Times New Roman"/>
          <w:sz w:val="20"/>
          <w:szCs w:val="20"/>
        </w:rPr>
        <w:t xml:space="preserve"> </w:t>
      </w:r>
      <w:r w:rsidR="00263C70" w:rsidRPr="00033161">
        <w:rPr>
          <w:rFonts w:ascii="Times New Roman" w:hAnsi="Times New Roman"/>
          <w:sz w:val="20"/>
          <w:szCs w:val="20"/>
        </w:rPr>
        <w:t>trans</w:t>
      </w:r>
      <w:r w:rsidR="00B873BC" w:rsidRPr="00033161">
        <w:rPr>
          <w:rFonts w:ascii="Times New Roman" w:hAnsi="Times New Roman"/>
          <w:sz w:val="20"/>
          <w:szCs w:val="20"/>
        </w:rPr>
        <w:t xml:space="preserve">itions are defined in clause 9.1.6 for the UE supporting </w:t>
      </w:r>
      <w:r w:rsidR="00033161" w:rsidRPr="00033161">
        <w:rPr>
          <w:rFonts w:ascii="Times New Roman" w:hAnsi="Times New Roman"/>
          <w:sz w:val="20"/>
          <w:szCs w:val="20"/>
        </w:rPr>
        <w:t>option C (feature group 53-3):</w:t>
      </w:r>
    </w:p>
    <w:p w14:paraId="13040336" w14:textId="77777777" w:rsidR="00263C70" w:rsidRPr="00033161" w:rsidRDefault="00263C70" w:rsidP="00033161">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lang w:val="en-GB" w:eastAsia="ko-KR"/>
        </w:rPr>
      </w:pPr>
      <w:r w:rsidRPr="00033161">
        <w:rPr>
          <w:rFonts w:ascii="Times New Roman" w:hAnsi="Times New Roman"/>
          <w:sz w:val="20"/>
          <w:szCs w:val="20"/>
          <w:lang w:val="en-GB" w:eastAsia="ko-KR"/>
        </w:rPr>
        <w:t xml:space="preserve">When the intra-frequency measurement transitions from measurements performed on CD-SSB to measurements performed on NCD-SSB or vice versa due to BWP switching during one cell identification period, </w:t>
      </w:r>
      <w:r w:rsidRPr="00033161">
        <w:rPr>
          <w:rFonts w:ascii="Times New Roman" w:hAnsi="Times New Roman"/>
          <w:sz w:val="20"/>
          <w:szCs w:val="20"/>
          <w:lang w:val="en-GB" w:eastAsia="en-GB"/>
        </w:rPr>
        <w:t xml:space="preserve">the UE supporting option C (feature group 53-3) shall use a </w:t>
      </w:r>
      <w:r w:rsidRPr="00033161">
        <w:rPr>
          <w:rFonts w:ascii="Times New Roman" w:hAnsi="Times New Roman"/>
          <w:sz w:val="20"/>
          <w:szCs w:val="20"/>
          <w:lang w:val="en-GB" w:eastAsia="ko-KR"/>
        </w:rPr>
        <w:t>cell identification</w:t>
      </w:r>
      <w:r w:rsidRPr="00033161">
        <w:rPr>
          <w:rFonts w:ascii="Times New Roman" w:hAnsi="Times New Roman"/>
          <w:sz w:val="20"/>
          <w:szCs w:val="20"/>
          <w:lang w:val="en-GB" w:eastAsia="en-GB"/>
        </w:rPr>
        <w:t xml:space="preserve"> period that is the maximum of the </w:t>
      </w:r>
      <w:r w:rsidRPr="00033161">
        <w:rPr>
          <w:rFonts w:ascii="Times New Roman" w:hAnsi="Times New Roman"/>
          <w:sz w:val="20"/>
          <w:szCs w:val="20"/>
          <w:lang w:val="en-GB" w:eastAsia="ko-KR"/>
        </w:rPr>
        <w:t>cell identification</w:t>
      </w:r>
      <w:r w:rsidRPr="00033161">
        <w:rPr>
          <w:rFonts w:ascii="Times New Roman" w:hAnsi="Times New Roman"/>
          <w:sz w:val="20"/>
          <w:szCs w:val="20"/>
          <w:lang w:val="en-GB" w:eastAsia="en-GB"/>
        </w:rPr>
        <w:t xml:space="preserve"> periods corresponding to the first SSB type and the second SSB type after the BWP switching</w:t>
      </w:r>
      <w:r w:rsidRPr="00033161">
        <w:rPr>
          <w:rFonts w:ascii="Times New Roman" w:hAnsi="Times New Roman"/>
          <w:sz w:val="20"/>
          <w:szCs w:val="20"/>
          <w:lang w:val="en-GB" w:eastAsia="ko-KR"/>
        </w:rPr>
        <w:t>.</w:t>
      </w:r>
    </w:p>
    <w:p w14:paraId="0694BC2F" w14:textId="75FE795C" w:rsidR="00263C70" w:rsidRPr="00033161" w:rsidRDefault="00263C70" w:rsidP="00033161">
      <w:pPr>
        <w:pStyle w:val="ListParagraph"/>
        <w:numPr>
          <w:ilvl w:val="1"/>
          <w:numId w:val="2"/>
        </w:numPr>
        <w:overflowPunct w:val="0"/>
        <w:autoSpaceDE w:val="0"/>
        <w:autoSpaceDN w:val="0"/>
        <w:adjustRightInd w:val="0"/>
        <w:spacing w:before="120"/>
        <w:ind w:left="1077" w:hanging="357"/>
        <w:contextualSpacing w:val="0"/>
        <w:textAlignment w:val="baseline"/>
        <w:rPr>
          <w:rFonts w:ascii="Times New Roman" w:hAnsi="Times New Roman"/>
          <w:sz w:val="20"/>
          <w:szCs w:val="20"/>
          <w:lang w:val="en-GB" w:eastAsia="ko-KR"/>
        </w:rPr>
      </w:pPr>
      <w:r w:rsidRPr="00033161">
        <w:rPr>
          <w:rFonts w:ascii="Times New Roman" w:hAnsi="Times New Roman"/>
          <w:sz w:val="20"/>
          <w:szCs w:val="20"/>
          <w:lang w:val="en-GB" w:eastAsia="ko-KR"/>
        </w:rPr>
        <w:t xml:space="preserve">When the intra-frequency measurement transitions from measurements performed on CD-SSB to measurements performed on NCD-SSB or vice versa due to BWP switching during one measurement period, </w:t>
      </w:r>
      <w:r w:rsidRPr="00033161">
        <w:rPr>
          <w:rFonts w:ascii="Times New Roman" w:hAnsi="Times New Roman"/>
          <w:sz w:val="20"/>
          <w:szCs w:val="20"/>
          <w:lang w:val="en-GB" w:eastAsia="en-GB"/>
        </w:rPr>
        <w:t xml:space="preserve">the UE </w:t>
      </w:r>
      <w:proofErr w:type="spellStart"/>
      <w:r w:rsidRPr="00033161">
        <w:rPr>
          <w:rFonts w:ascii="Times New Roman" w:hAnsi="Times New Roman"/>
          <w:sz w:val="20"/>
          <w:szCs w:val="20"/>
          <w:lang w:val="en-GB" w:eastAsia="en-GB"/>
        </w:rPr>
        <w:t>UE</w:t>
      </w:r>
      <w:proofErr w:type="spellEnd"/>
      <w:r w:rsidRPr="00033161">
        <w:rPr>
          <w:rFonts w:ascii="Times New Roman" w:hAnsi="Times New Roman"/>
          <w:sz w:val="20"/>
          <w:szCs w:val="20"/>
          <w:lang w:val="en-GB" w:eastAsia="en-GB"/>
        </w:rPr>
        <w:t xml:space="preserve"> supporting option C (feature group 53-3) shall use a </w:t>
      </w:r>
      <w:r w:rsidRPr="00033161">
        <w:rPr>
          <w:rFonts w:ascii="Times New Roman" w:hAnsi="Times New Roman"/>
          <w:sz w:val="20"/>
          <w:szCs w:val="20"/>
          <w:lang w:val="en-GB" w:eastAsia="ko-KR"/>
        </w:rPr>
        <w:t>measurement</w:t>
      </w:r>
      <w:r w:rsidRPr="00033161">
        <w:rPr>
          <w:rFonts w:ascii="Times New Roman" w:hAnsi="Times New Roman"/>
          <w:sz w:val="20"/>
          <w:szCs w:val="20"/>
          <w:lang w:val="en-GB" w:eastAsia="en-GB"/>
        </w:rPr>
        <w:t xml:space="preserve"> period that is the maximum of the </w:t>
      </w:r>
      <w:r w:rsidRPr="00033161">
        <w:rPr>
          <w:rFonts w:ascii="Times New Roman" w:hAnsi="Times New Roman"/>
          <w:sz w:val="20"/>
          <w:szCs w:val="20"/>
          <w:lang w:val="en-GB" w:eastAsia="ko-KR"/>
        </w:rPr>
        <w:t>measurement</w:t>
      </w:r>
      <w:r w:rsidRPr="00033161">
        <w:rPr>
          <w:rFonts w:ascii="Times New Roman" w:hAnsi="Times New Roman"/>
          <w:sz w:val="20"/>
          <w:szCs w:val="20"/>
          <w:lang w:val="en-GB" w:eastAsia="en-GB"/>
        </w:rPr>
        <w:t xml:space="preserve"> periods corresponding to the first SSB type and the second SSB type after the BWP switching</w:t>
      </w:r>
      <w:r w:rsidRPr="00033161">
        <w:rPr>
          <w:rFonts w:ascii="Times New Roman" w:hAnsi="Times New Roman"/>
          <w:sz w:val="20"/>
          <w:szCs w:val="20"/>
          <w:lang w:val="en-GB" w:eastAsia="ko-KR"/>
        </w:rPr>
        <w:t>.</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2D1787AC" w14:textId="77777777" w:rsidR="008A02B0" w:rsidRDefault="008A02B0" w:rsidP="008A02B0">
      <w:pPr>
        <w:pStyle w:val="ListParagraph"/>
        <w:numPr>
          <w:ilvl w:val="0"/>
          <w:numId w:val="1"/>
        </w:numPr>
        <w:spacing w:after="120"/>
        <w:contextualSpacing w:val="0"/>
        <w:rPr>
          <w:rFonts w:ascii="Times New Roman" w:hAnsi="Times New Roman"/>
          <w:szCs w:val="22"/>
        </w:rPr>
      </w:pPr>
      <w:r w:rsidRPr="00B61E18">
        <w:rPr>
          <w:rFonts w:ascii="Times New Roman" w:hAnsi="Times New Roman"/>
          <w:szCs w:val="22"/>
        </w:rPr>
        <w:t>R4-2310176</w:t>
      </w:r>
      <w:r>
        <w:rPr>
          <w:rFonts w:ascii="Times New Roman" w:hAnsi="Times New Roman"/>
          <w:szCs w:val="22"/>
        </w:rPr>
        <w:t xml:space="preserve">, </w:t>
      </w:r>
      <w:r w:rsidRPr="00B61E18">
        <w:rPr>
          <w:rFonts w:ascii="Times New Roman" w:hAnsi="Times New Roman"/>
          <w:szCs w:val="22"/>
        </w:rPr>
        <w:t>WF on NR BWP operation without restriction, vivo</w:t>
      </w:r>
    </w:p>
    <w:p w14:paraId="7ABC9345" w14:textId="77777777" w:rsidR="008A02B0" w:rsidRDefault="008A02B0" w:rsidP="008A02B0">
      <w:pPr>
        <w:pStyle w:val="ListParagraph"/>
        <w:numPr>
          <w:ilvl w:val="0"/>
          <w:numId w:val="1"/>
        </w:numPr>
        <w:spacing w:after="120"/>
        <w:contextualSpacing w:val="0"/>
        <w:rPr>
          <w:rFonts w:ascii="Times New Roman" w:hAnsi="Times New Roman"/>
          <w:szCs w:val="22"/>
        </w:rPr>
      </w:pPr>
      <w:r w:rsidRPr="002B4DB4">
        <w:rPr>
          <w:rFonts w:ascii="Times New Roman" w:hAnsi="Times New Roman"/>
          <w:szCs w:val="22"/>
        </w:rPr>
        <w:t>R1-2306225</w:t>
      </w:r>
      <w:r>
        <w:rPr>
          <w:rFonts w:ascii="Times New Roman" w:hAnsi="Times New Roman"/>
          <w:szCs w:val="22"/>
        </w:rPr>
        <w:t xml:space="preserve">, </w:t>
      </w:r>
      <w:r w:rsidRPr="002B4DB4">
        <w:rPr>
          <w:rFonts w:ascii="Times New Roman" w:hAnsi="Times New Roman"/>
          <w:szCs w:val="22"/>
        </w:rPr>
        <w:t>LS on Rel-18 RAN1 UE features list for NR after RAN1#113</w:t>
      </w:r>
      <w:r>
        <w:rPr>
          <w:rFonts w:ascii="Times New Roman" w:hAnsi="Times New Roman"/>
          <w:szCs w:val="22"/>
        </w:rPr>
        <w:t xml:space="preserve">, </w:t>
      </w:r>
      <w:r w:rsidRPr="002B4DB4">
        <w:rPr>
          <w:rFonts w:ascii="Times New Roman" w:hAnsi="Times New Roman"/>
          <w:szCs w:val="22"/>
        </w:rPr>
        <w:t xml:space="preserve">RAN1 </w:t>
      </w:r>
      <w:r>
        <w:rPr>
          <w:rFonts w:ascii="Times New Roman" w:hAnsi="Times New Roman"/>
          <w:szCs w:val="22"/>
        </w:rPr>
        <w:t>LS out</w:t>
      </w:r>
    </w:p>
    <w:p w14:paraId="2F6AAA57" w14:textId="77777777" w:rsidR="008A02B0" w:rsidRDefault="008A02B0" w:rsidP="008A02B0">
      <w:pPr>
        <w:pStyle w:val="ListParagraph"/>
        <w:numPr>
          <w:ilvl w:val="0"/>
          <w:numId w:val="1"/>
        </w:numPr>
        <w:spacing w:after="120"/>
        <w:contextualSpacing w:val="0"/>
        <w:rPr>
          <w:rFonts w:ascii="Times New Roman" w:hAnsi="Times New Roman"/>
          <w:szCs w:val="22"/>
        </w:rPr>
      </w:pPr>
      <w:r>
        <w:rPr>
          <w:rFonts w:ascii="Times New Roman" w:hAnsi="Times New Roman"/>
          <w:szCs w:val="22"/>
        </w:rPr>
        <w:t xml:space="preserve">R4-23xxx, </w:t>
      </w:r>
      <w:r w:rsidRPr="00186A97">
        <w:rPr>
          <w:rFonts w:ascii="Times New Roman" w:hAnsi="Times New Roman"/>
          <w:szCs w:val="22"/>
        </w:rPr>
        <w:t>Further analysis of BWP operation without restriction option A</w:t>
      </w:r>
      <w:r>
        <w:rPr>
          <w:rFonts w:ascii="Times New Roman" w:hAnsi="Times New Roman"/>
          <w:szCs w:val="22"/>
        </w:rPr>
        <w:t xml:space="preserve">, </w:t>
      </w:r>
      <w:r w:rsidRPr="00186A97">
        <w:rPr>
          <w:rFonts w:ascii="Times New Roman" w:hAnsi="Times New Roman"/>
          <w:szCs w:val="22"/>
        </w:rPr>
        <w:t>Ericsson</w:t>
      </w:r>
    </w:p>
    <w:p w14:paraId="2A159137" w14:textId="77777777" w:rsidR="008A02B0" w:rsidRPr="006D3C59" w:rsidRDefault="008A02B0" w:rsidP="008A02B0">
      <w:pPr>
        <w:pStyle w:val="ListParagraph"/>
        <w:numPr>
          <w:ilvl w:val="0"/>
          <w:numId w:val="1"/>
        </w:numPr>
        <w:spacing w:after="120"/>
        <w:contextualSpacing w:val="0"/>
        <w:rPr>
          <w:rFonts w:ascii="Times New Roman" w:hAnsi="Times New Roman"/>
          <w:szCs w:val="22"/>
        </w:rPr>
      </w:pPr>
      <w:r w:rsidRPr="00DD56E0">
        <w:rPr>
          <w:rFonts w:ascii="Times New Roman" w:hAnsi="Times New Roman"/>
          <w:szCs w:val="22"/>
        </w:rPr>
        <w:t>RP-231486, Revised WID: Complete the specification support for BandWidth Part operation without restriction in NR,</w:t>
      </w:r>
      <w:r>
        <w:rPr>
          <w:rFonts w:ascii="Times New Roman" w:hAnsi="Times New Roman"/>
          <w:szCs w:val="22"/>
        </w:rPr>
        <w:t xml:space="preserve"> </w:t>
      </w:r>
      <w:r w:rsidRPr="00DD56E0">
        <w:rPr>
          <w:rFonts w:ascii="Times New Roman" w:hAnsi="Times New Roman"/>
          <w:szCs w:val="22"/>
        </w:rPr>
        <w:t xml:space="preserve">Vodafone, </w:t>
      </w:r>
      <w:proofErr w:type="gramStart"/>
      <w:r w:rsidRPr="00DD56E0">
        <w:rPr>
          <w:rFonts w:ascii="Times New Roman" w:hAnsi="Times New Roman"/>
          <w:szCs w:val="22"/>
        </w:rPr>
        <w:t>vivo</w:t>
      </w:r>
      <w:proofErr w:type="gramEnd"/>
    </w:p>
    <w:p w14:paraId="34C2B7F2" w14:textId="251C790C" w:rsidR="008A02B0" w:rsidRPr="008A02B0" w:rsidRDefault="008A02B0" w:rsidP="008A02B0">
      <w:pPr>
        <w:pStyle w:val="ListParagraph"/>
        <w:numPr>
          <w:ilvl w:val="0"/>
          <w:numId w:val="1"/>
        </w:numPr>
        <w:spacing w:after="120"/>
        <w:contextualSpacing w:val="0"/>
        <w:rPr>
          <w:rFonts w:ascii="Times New Roman" w:hAnsi="Times New Roman"/>
          <w:szCs w:val="22"/>
        </w:rPr>
      </w:pPr>
      <w:r w:rsidRPr="00E628E2">
        <w:rPr>
          <w:rFonts w:ascii="Times New Roman" w:hAnsi="Times New Roman"/>
          <w:szCs w:val="22"/>
        </w:rPr>
        <w:t>R4-2309958</w:t>
      </w:r>
      <w:r>
        <w:rPr>
          <w:rFonts w:ascii="Times New Roman" w:hAnsi="Times New Roman"/>
          <w:szCs w:val="22"/>
        </w:rPr>
        <w:t xml:space="preserve">, </w:t>
      </w:r>
      <w:r w:rsidRPr="00E628E2">
        <w:rPr>
          <w:rFonts w:ascii="Times New Roman" w:hAnsi="Times New Roman"/>
          <w:szCs w:val="22"/>
        </w:rPr>
        <w:t xml:space="preserve">Topic summary for [107][213] </w:t>
      </w:r>
      <w:proofErr w:type="spellStart"/>
      <w:r w:rsidRPr="00E628E2">
        <w:rPr>
          <w:rFonts w:ascii="Times New Roman" w:hAnsi="Times New Roman"/>
          <w:szCs w:val="22"/>
        </w:rPr>
        <w:t>NR_BWP_wor</w:t>
      </w:r>
      <w:proofErr w:type="spellEnd"/>
      <w:r w:rsidRPr="00E628E2">
        <w:rPr>
          <w:rFonts w:ascii="Times New Roman" w:hAnsi="Times New Roman"/>
          <w:szCs w:val="22"/>
        </w:rPr>
        <w:t>, vivo</w:t>
      </w:r>
    </w:p>
    <w:sectPr w:rsidR="008A02B0" w:rsidRPr="008A02B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7A681" w14:textId="77777777" w:rsidR="00050BFC" w:rsidRDefault="00050BFC">
      <w:r>
        <w:separator/>
      </w:r>
    </w:p>
  </w:endnote>
  <w:endnote w:type="continuationSeparator" w:id="0">
    <w:p w14:paraId="2D35142A" w14:textId="77777777" w:rsidR="00050BFC" w:rsidRDefault="00050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0BBD" w14:textId="77777777" w:rsidR="00050BFC" w:rsidRDefault="00050BFC">
      <w:r>
        <w:separator/>
      </w:r>
    </w:p>
  </w:footnote>
  <w:footnote w:type="continuationSeparator" w:id="0">
    <w:p w14:paraId="763EE9D5" w14:textId="77777777" w:rsidR="00050BFC" w:rsidRDefault="00050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55F6599"/>
    <w:multiLevelType w:val="hybridMultilevel"/>
    <w:tmpl w:val="5BC28A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B5938CE"/>
    <w:multiLevelType w:val="hybridMultilevel"/>
    <w:tmpl w:val="9E2A46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784" w:hanging="360"/>
      </w:pPr>
      <w:rPr>
        <w:rFonts w:ascii="Wingdings" w:hAnsi="Wingdings" w:hint="default"/>
      </w:rPr>
    </w:lvl>
    <w:lvl w:ilvl="3">
      <w:start w:val="1"/>
      <w:numFmt w:val="bullet"/>
      <w:lvlText w:val=""/>
      <w:lvlJc w:val="left"/>
      <w:pPr>
        <w:ind w:left="2504" w:hanging="360"/>
      </w:pPr>
      <w:rPr>
        <w:rFonts w:ascii="Symbol" w:hAnsi="Symbol" w:hint="default"/>
      </w:rPr>
    </w:lvl>
    <w:lvl w:ilvl="4">
      <w:start w:val="1"/>
      <w:numFmt w:val="bullet"/>
      <w:lvlText w:val="o"/>
      <w:lvlJc w:val="left"/>
      <w:pPr>
        <w:ind w:left="3224" w:hanging="360"/>
      </w:pPr>
      <w:rPr>
        <w:rFonts w:ascii="Courier New" w:hAnsi="Courier New" w:cs="Courier New" w:hint="default"/>
      </w:rPr>
    </w:lvl>
    <w:lvl w:ilvl="5">
      <w:start w:val="1"/>
      <w:numFmt w:val="bullet"/>
      <w:lvlText w:val=""/>
      <w:lvlJc w:val="left"/>
      <w:pPr>
        <w:ind w:left="3944" w:hanging="360"/>
      </w:pPr>
      <w:rPr>
        <w:rFonts w:ascii="Wingdings" w:hAnsi="Wingdings" w:hint="default"/>
      </w:rPr>
    </w:lvl>
    <w:lvl w:ilvl="6">
      <w:start w:val="1"/>
      <w:numFmt w:val="bullet"/>
      <w:lvlText w:val=""/>
      <w:lvlJc w:val="left"/>
      <w:pPr>
        <w:ind w:left="4664" w:hanging="360"/>
      </w:pPr>
      <w:rPr>
        <w:rFonts w:ascii="Symbol" w:hAnsi="Symbol" w:hint="default"/>
      </w:rPr>
    </w:lvl>
    <w:lvl w:ilvl="7">
      <w:start w:val="1"/>
      <w:numFmt w:val="bullet"/>
      <w:lvlText w:val="o"/>
      <w:lvlJc w:val="left"/>
      <w:pPr>
        <w:ind w:left="5384" w:hanging="360"/>
      </w:pPr>
      <w:rPr>
        <w:rFonts w:ascii="Courier New" w:hAnsi="Courier New" w:cs="Courier New" w:hint="default"/>
      </w:rPr>
    </w:lvl>
    <w:lvl w:ilvl="8">
      <w:start w:val="1"/>
      <w:numFmt w:val="bullet"/>
      <w:lvlText w:val=""/>
      <w:lvlJc w:val="left"/>
      <w:pPr>
        <w:ind w:left="6104" w:hanging="360"/>
      </w:pPr>
      <w:rPr>
        <w:rFonts w:ascii="Wingdings" w:hAnsi="Wingdings" w:hint="default"/>
      </w:rPr>
    </w:lvl>
  </w:abstractNum>
  <w:abstractNum w:abstractNumId="23"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62484155"/>
    <w:multiLevelType w:val="hybridMultilevel"/>
    <w:tmpl w:val="A4E695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8"/>
  </w:num>
  <w:num w:numId="4" w16cid:durableId="333264800">
    <w:abstractNumId w:val="1"/>
  </w:num>
  <w:num w:numId="5" w16cid:durableId="801193016">
    <w:abstractNumId w:val="25"/>
  </w:num>
  <w:num w:numId="6" w16cid:durableId="191651281">
    <w:abstractNumId w:val="21"/>
  </w:num>
  <w:num w:numId="7" w16cid:durableId="1836067558">
    <w:abstractNumId w:val="17"/>
  </w:num>
  <w:num w:numId="8" w16cid:durableId="277489370">
    <w:abstractNumId w:val="4"/>
  </w:num>
  <w:num w:numId="9" w16cid:durableId="1939173067">
    <w:abstractNumId w:val="18"/>
  </w:num>
  <w:num w:numId="10" w16cid:durableId="1607806362">
    <w:abstractNumId w:val="16"/>
  </w:num>
  <w:num w:numId="11" w16cid:durableId="492451968">
    <w:abstractNumId w:val="26"/>
  </w:num>
  <w:num w:numId="12" w16cid:durableId="1507553964">
    <w:abstractNumId w:val="30"/>
  </w:num>
  <w:num w:numId="13" w16cid:durableId="997464235">
    <w:abstractNumId w:val="6"/>
  </w:num>
  <w:num w:numId="14" w16cid:durableId="1726831175">
    <w:abstractNumId w:val="27"/>
  </w:num>
  <w:num w:numId="15" w16cid:durableId="930091258">
    <w:abstractNumId w:val="5"/>
  </w:num>
  <w:num w:numId="16" w16cid:durableId="861818391">
    <w:abstractNumId w:val="20"/>
  </w:num>
  <w:num w:numId="17" w16cid:durableId="110171528">
    <w:abstractNumId w:val="3"/>
  </w:num>
  <w:num w:numId="18" w16cid:durableId="2054498539">
    <w:abstractNumId w:val="22"/>
  </w:num>
  <w:num w:numId="19" w16cid:durableId="1212225376">
    <w:abstractNumId w:val="19"/>
  </w:num>
  <w:num w:numId="20" w16cid:durableId="186725505">
    <w:abstractNumId w:val="9"/>
  </w:num>
  <w:num w:numId="21" w16cid:durableId="368264103">
    <w:abstractNumId w:val="7"/>
  </w:num>
  <w:num w:numId="22" w16cid:durableId="846557265">
    <w:abstractNumId w:val="29"/>
  </w:num>
  <w:num w:numId="23" w16cid:durableId="970673644">
    <w:abstractNumId w:val="0"/>
  </w:num>
  <w:num w:numId="24" w16cid:durableId="174850535">
    <w:abstractNumId w:val="10"/>
  </w:num>
  <w:num w:numId="25" w16cid:durableId="90860475">
    <w:abstractNumId w:val="13"/>
  </w:num>
  <w:num w:numId="26" w16cid:durableId="965937851">
    <w:abstractNumId w:val="23"/>
  </w:num>
  <w:num w:numId="27" w16cid:durableId="383215307">
    <w:abstractNumId w:val="11"/>
  </w:num>
  <w:num w:numId="28" w16cid:durableId="1443721454">
    <w:abstractNumId w:val="15"/>
  </w:num>
  <w:num w:numId="29" w16cid:durableId="2005618515">
    <w:abstractNumId w:val="24"/>
  </w:num>
  <w:num w:numId="30" w16cid:durableId="839005207">
    <w:abstractNumId w:val="12"/>
  </w:num>
  <w:num w:numId="31" w16cid:durableId="32212528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19C"/>
    <w:rsid w:val="000027B0"/>
    <w:rsid w:val="00002CA7"/>
    <w:rsid w:val="00004B66"/>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11F"/>
    <w:rsid w:val="0001570A"/>
    <w:rsid w:val="000160A7"/>
    <w:rsid w:val="00016E7B"/>
    <w:rsid w:val="00016F6F"/>
    <w:rsid w:val="00016FB4"/>
    <w:rsid w:val="00017794"/>
    <w:rsid w:val="00017ED1"/>
    <w:rsid w:val="00020BD4"/>
    <w:rsid w:val="000215BD"/>
    <w:rsid w:val="00021F21"/>
    <w:rsid w:val="00022078"/>
    <w:rsid w:val="0002256F"/>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161"/>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0BFC"/>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506"/>
    <w:rsid w:val="00060912"/>
    <w:rsid w:val="00060C29"/>
    <w:rsid w:val="0006118C"/>
    <w:rsid w:val="00062731"/>
    <w:rsid w:val="00062B85"/>
    <w:rsid w:val="00062C4C"/>
    <w:rsid w:val="000638D6"/>
    <w:rsid w:val="00063B44"/>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868"/>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8DB"/>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30DB"/>
    <w:rsid w:val="000B46A2"/>
    <w:rsid w:val="000B488A"/>
    <w:rsid w:val="000B5831"/>
    <w:rsid w:val="000B58A1"/>
    <w:rsid w:val="000B5DBE"/>
    <w:rsid w:val="000B5E32"/>
    <w:rsid w:val="000B6531"/>
    <w:rsid w:val="000B687D"/>
    <w:rsid w:val="000B69E0"/>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6CC3"/>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26B"/>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07895"/>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E82"/>
    <w:rsid w:val="00122CC0"/>
    <w:rsid w:val="00122DC3"/>
    <w:rsid w:val="00124F31"/>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57C62"/>
    <w:rsid w:val="001610A7"/>
    <w:rsid w:val="001613DF"/>
    <w:rsid w:val="00163815"/>
    <w:rsid w:val="00164518"/>
    <w:rsid w:val="001645F4"/>
    <w:rsid w:val="001648C4"/>
    <w:rsid w:val="00164909"/>
    <w:rsid w:val="0016490B"/>
    <w:rsid w:val="00164A49"/>
    <w:rsid w:val="00164AC3"/>
    <w:rsid w:val="00165483"/>
    <w:rsid w:val="00165506"/>
    <w:rsid w:val="00165B32"/>
    <w:rsid w:val="0016606A"/>
    <w:rsid w:val="00166432"/>
    <w:rsid w:val="001671E7"/>
    <w:rsid w:val="001672C5"/>
    <w:rsid w:val="0016733D"/>
    <w:rsid w:val="00167749"/>
    <w:rsid w:val="00167BAA"/>
    <w:rsid w:val="00170276"/>
    <w:rsid w:val="0017049E"/>
    <w:rsid w:val="00170813"/>
    <w:rsid w:val="00170ABE"/>
    <w:rsid w:val="001710A2"/>
    <w:rsid w:val="00171316"/>
    <w:rsid w:val="00171339"/>
    <w:rsid w:val="00171FCF"/>
    <w:rsid w:val="00172700"/>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1E56"/>
    <w:rsid w:val="00182A49"/>
    <w:rsid w:val="00182FAA"/>
    <w:rsid w:val="00183017"/>
    <w:rsid w:val="00183074"/>
    <w:rsid w:val="001831D3"/>
    <w:rsid w:val="001837A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2EB6"/>
    <w:rsid w:val="001B3363"/>
    <w:rsid w:val="001B3451"/>
    <w:rsid w:val="001B3BA3"/>
    <w:rsid w:val="001B3C1C"/>
    <w:rsid w:val="001B3E7C"/>
    <w:rsid w:val="001B41C7"/>
    <w:rsid w:val="001B4E8A"/>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046"/>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270A"/>
    <w:rsid w:val="001E348C"/>
    <w:rsid w:val="001E3527"/>
    <w:rsid w:val="001E41F3"/>
    <w:rsid w:val="001E4B60"/>
    <w:rsid w:val="001E5088"/>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5FA"/>
    <w:rsid w:val="00200AC5"/>
    <w:rsid w:val="00200D57"/>
    <w:rsid w:val="00200E19"/>
    <w:rsid w:val="0020172E"/>
    <w:rsid w:val="0020187B"/>
    <w:rsid w:val="00202A21"/>
    <w:rsid w:val="00202B57"/>
    <w:rsid w:val="00202BB6"/>
    <w:rsid w:val="0020309E"/>
    <w:rsid w:val="0020344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8DE"/>
    <w:rsid w:val="00223A1B"/>
    <w:rsid w:val="00223B11"/>
    <w:rsid w:val="00225ED2"/>
    <w:rsid w:val="00225F04"/>
    <w:rsid w:val="0022788F"/>
    <w:rsid w:val="00227F9C"/>
    <w:rsid w:val="00230303"/>
    <w:rsid w:val="002322EA"/>
    <w:rsid w:val="002326B1"/>
    <w:rsid w:val="00232834"/>
    <w:rsid w:val="00232C37"/>
    <w:rsid w:val="00233DC7"/>
    <w:rsid w:val="00233F4A"/>
    <w:rsid w:val="00234BE8"/>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996"/>
    <w:rsid w:val="00246A95"/>
    <w:rsid w:val="0024722A"/>
    <w:rsid w:val="0024775B"/>
    <w:rsid w:val="00247AAB"/>
    <w:rsid w:val="00247D08"/>
    <w:rsid w:val="00250D94"/>
    <w:rsid w:val="002523D3"/>
    <w:rsid w:val="0025260C"/>
    <w:rsid w:val="00253682"/>
    <w:rsid w:val="00253E87"/>
    <w:rsid w:val="00253F83"/>
    <w:rsid w:val="00254054"/>
    <w:rsid w:val="00254903"/>
    <w:rsid w:val="002549A0"/>
    <w:rsid w:val="00255441"/>
    <w:rsid w:val="0025582C"/>
    <w:rsid w:val="00255DC4"/>
    <w:rsid w:val="00255F58"/>
    <w:rsid w:val="00255FF0"/>
    <w:rsid w:val="0025632B"/>
    <w:rsid w:val="002564F7"/>
    <w:rsid w:val="0025714F"/>
    <w:rsid w:val="00257768"/>
    <w:rsid w:val="00257DDA"/>
    <w:rsid w:val="0026004D"/>
    <w:rsid w:val="00260AB2"/>
    <w:rsid w:val="00261347"/>
    <w:rsid w:val="00261A22"/>
    <w:rsid w:val="00261E34"/>
    <w:rsid w:val="00262029"/>
    <w:rsid w:val="002630E0"/>
    <w:rsid w:val="00263B86"/>
    <w:rsid w:val="00263C70"/>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310"/>
    <w:rsid w:val="00274435"/>
    <w:rsid w:val="00274751"/>
    <w:rsid w:val="00275D12"/>
    <w:rsid w:val="00275DC7"/>
    <w:rsid w:val="00275EDA"/>
    <w:rsid w:val="00275EFC"/>
    <w:rsid w:val="00275F52"/>
    <w:rsid w:val="00276181"/>
    <w:rsid w:val="00276FB3"/>
    <w:rsid w:val="00277B44"/>
    <w:rsid w:val="002803A0"/>
    <w:rsid w:val="00280AA1"/>
    <w:rsid w:val="00281CD8"/>
    <w:rsid w:val="00281D97"/>
    <w:rsid w:val="00282302"/>
    <w:rsid w:val="00282919"/>
    <w:rsid w:val="00282C4B"/>
    <w:rsid w:val="00283073"/>
    <w:rsid w:val="002831DC"/>
    <w:rsid w:val="0028349E"/>
    <w:rsid w:val="00283DDE"/>
    <w:rsid w:val="00283E36"/>
    <w:rsid w:val="00284F7B"/>
    <w:rsid w:val="002860C4"/>
    <w:rsid w:val="002869BE"/>
    <w:rsid w:val="002913DD"/>
    <w:rsid w:val="00291AC4"/>
    <w:rsid w:val="00292197"/>
    <w:rsid w:val="002925F7"/>
    <w:rsid w:val="002926F9"/>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49B"/>
    <w:rsid w:val="002B654C"/>
    <w:rsid w:val="002B7860"/>
    <w:rsid w:val="002B7C43"/>
    <w:rsid w:val="002B7CEE"/>
    <w:rsid w:val="002C0A3B"/>
    <w:rsid w:val="002C0AC7"/>
    <w:rsid w:val="002C1706"/>
    <w:rsid w:val="002C1CF3"/>
    <w:rsid w:val="002C2371"/>
    <w:rsid w:val="002C2398"/>
    <w:rsid w:val="002C258D"/>
    <w:rsid w:val="002C351A"/>
    <w:rsid w:val="002C3B4B"/>
    <w:rsid w:val="002C3CB5"/>
    <w:rsid w:val="002C4859"/>
    <w:rsid w:val="002C4965"/>
    <w:rsid w:val="002C4B40"/>
    <w:rsid w:val="002C4C0E"/>
    <w:rsid w:val="002C4F9D"/>
    <w:rsid w:val="002C5024"/>
    <w:rsid w:val="002C50C6"/>
    <w:rsid w:val="002C5663"/>
    <w:rsid w:val="002C5CF5"/>
    <w:rsid w:val="002C5E85"/>
    <w:rsid w:val="002C654C"/>
    <w:rsid w:val="002C7216"/>
    <w:rsid w:val="002C796A"/>
    <w:rsid w:val="002D00E5"/>
    <w:rsid w:val="002D191A"/>
    <w:rsid w:val="002D2018"/>
    <w:rsid w:val="002D231B"/>
    <w:rsid w:val="002D2C6D"/>
    <w:rsid w:val="002D3E0E"/>
    <w:rsid w:val="002D3F64"/>
    <w:rsid w:val="002D447B"/>
    <w:rsid w:val="002D502E"/>
    <w:rsid w:val="002D5098"/>
    <w:rsid w:val="002D601B"/>
    <w:rsid w:val="002D6025"/>
    <w:rsid w:val="002D643C"/>
    <w:rsid w:val="002D6BBB"/>
    <w:rsid w:val="002D75CB"/>
    <w:rsid w:val="002D7CD9"/>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A54"/>
    <w:rsid w:val="00301C0F"/>
    <w:rsid w:val="00301CF0"/>
    <w:rsid w:val="00302A2C"/>
    <w:rsid w:val="00302E56"/>
    <w:rsid w:val="003030DC"/>
    <w:rsid w:val="0030366C"/>
    <w:rsid w:val="003038F6"/>
    <w:rsid w:val="003039DA"/>
    <w:rsid w:val="00303C0A"/>
    <w:rsid w:val="003052E9"/>
    <w:rsid w:val="00305409"/>
    <w:rsid w:val="003059E3"/>
    <w:rsid w:val="00305DC8"/>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37DA7"/>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1C90"/>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1C86"/>
    <w:rsid w:val="00383031"/>
    <w:rsid w:val="00383123"/>
    <w:rsid w:val="003835E0"/>
    <w:rsid w:val="00383682"/>
    <w:rsid w:val="00383A43"/>
    <w:rsid w:val="00383BCE"/>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26AA"/>
    <w:rsid w:val="003948E8"/>
    <w:rsid w:val="003957EE"/>
    <w:rsid w:val="00396117"/>
    <w:rsid w:val="00396C61"/>
    <w:rsid w:val="00397079"/>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6676"/>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8CD"/>
    <w:rsid w:val="003D5B65"/>
    <w:rsid w:val="003D6541"/>
    <w:rsid w:val="003D66EB"/>
    <w:rsid w:val="003D6838"/>
    <w:rsid w:val="003D716B"/>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1B5D"/>
    <w:rsid w:val="003F2400"/>
    <w:rsid w:val="003F31F2"/>
    <w:rsid w:val="003F32C7"/>
    <w:rsid w:val="003F3B11"/>
    <w:rsid w:val="003F3F4F"/>
    <w:rsid w:val="003F3F58"/>
    <w:rsid w:val="003F4144"/>
    <w:rsid w:val="003F51D6"/>
    <w:rsid w:val="003F62C6"/>
    <w:rsid w:val="003F6800"/>
    <w:rsid w:val="003F69B0"/>
    <w:rsid w:val="003F711F"/>
    <w:rsid w:val="0040016B"/>
    <w:rsid w:val="004011D8"/>
    <w:rsid w:val="0040163E"/>
    <w:rsid w:val="00402926"/>
    <w:rsid w:val="004037E8"/>
    <w:rsid w:val="004040A8"/>
    <w:rsid w:val="004041C4"/>
    <w:rsid w:val="00404C3C"/>
    <w:rsid w:val="004050E6"/>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35D"/>
    <w:rsid w:val="004315EE"/>
    <w:rsid w:val="00431E13"/>
    <w:rsid w:val="004323CD"/>
    <w:rsid w:val="00432A6B"/>
    <w:rsid w:val="00432F7A"/>
    <w:rsid w:val="00433484"/>
    <w:rsid w:val="0043357A"/>
    <w:rsid w:val="004336E3"/>
    <w:rsid w:val="004339F7"/>
    <w:rsid w:val="00433F58"/>
    <w:rsid w:val="00434668"/>
    <w:rsid w:val="00434A70"/>
    <w:rsid w:val="00434B77"/>
    <w:rsid w:val="00434D80"/>
    <w:rsid w:val="00434F7C"/>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57D"/>
    <w:rsid w:val="00451F36"/>
    <w:rsid w:val="00452165"/>
    <w:rsid w:val="00452E42"/>
    <w:rsid w:val="00453394"/>
    <w:rsid w:val="004538BC"/>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296D"/>
    <w:rsid w:val="00464106"/>
    <w:rsid w:val="0046427B"/>
    <w:rsid w:val="00464520"/>
    <w:rsid w:val="00464F27"/>
    <w:rsid w:val="004664A1"/>
    <w:rsid w:val="00466AE6"/>
    <w:rsid w:val="00466F11"/>
    <w:rsid w:val="00467FA8"/>
    <w:rsid w:val="00471092"/>
    <w:rsid w:val="00471B88"/>
    <w:rsid w:val="00471C7C"/>
    <w:rsid w:val="004725B8"/>
    <w:rsid w:val="0047268C"/>
    <w:rsid w:val="0047322B"/>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AE5"/>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190"/>
    <w:rsid w:val="004E660E"/>
    <w:rsid w:val="004E6E42"/>
    <w:rsid w:val="004E6EC4"/>
    <w:rsid w:val="004E73A8"/>
    <w:rsid w:val="004E7520"/>
    <w:rsid w:val="004F0371"/>
    <w:rsid w:val="004F0400"/>
    <w:rsid w:val="004F070D"/>
    <w:rsid w:val="004F1436"/>
    <w:rsid w:val="004F191F"/>
    <w:rsid w:val="004F1A59"/>
    <w:rsid w:val="004F1F01"/>
    <w:rsid w:val="004F223A"/>
    <w:rsid w:val="004F2422"/>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7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33D"/>
    <w:rsid w:val="005204C1"/>
    <w:rsid w:val="0052120D"/>
    <w:rsid w:val="0052122E"/>
    <w:rsid w:val="00521A50"/>
    <w:rsid w:val="00521FEB"/>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7CD"/>
    <w:rsid w:val="00540C7E"/>
    <w:rsid w:val="00540CE5"/>
    <w:rsid w:val="0054156D"/>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D98"/>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4E5"/>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5AF"/>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5AF"/>
    <w:rsid w:val="005846E0"/>
    <w:rsid w:val="00584A96"/>
    <w:rsid w:val="00585171"/>
    <w:rsid w:val="00586B4A"/>
    <w:rsid w:val="00587BCE"/>
    <w:rsid w:val="00587C38"/>
    <w:rsid w:val="00590FF2"/>
    <w:rsid w:val="005918EA"/>
    <w:rsid w:val="0059241F"/>
    <w:rsid w:val="00592B27"/>
    <w:rsid w:val="00592D74"/>
    <w:rsid w:val="00593222"/>
    <w:rsid w:val="0059559F"/>
    <w:rsid w:val="005956CC"/>
    <w:rsid w:val="00596977"/>
    <w:rsid w:val="0059697F"/>
    <w:rsid w:val="00597F9D"/>
    <w:rsid w:val="005A01FB"/>
    <w:rsid w:val="005A02B9"/>
    <w:rsid w:val="005A06E0"/>
    <w:rsid w:val="005A0A5C"/>
    <w:rsid w:val="005A0BA9"/>
    <w:rsid w:val="005A1A4A"/>
    <w:rsid w:val="005A215F"/>
    <w:rsid w:val="005A2ED6"/>
    <w:rsid w:val="005A3574"/>
    <w:rsid w:val="005A361B"/>
    <w:rsid w:val="005A371C"/>
    <w:rsid w:val="005A39A5"/>
    <w:rsid w:val="005A3FDA"/>
    <w:rsid w:val="005A402C"/>
    <w:rsid w:val="005A4FEC"/>
    <w:rsid w:val="005A512F"/>
    <w:rsid w:val="005A5722"/>
    <w:rsid w:val="005A57E4"/>
    <w:rsid w:val="005A5BCD"/>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362"/>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28A"/>
    <w:rsid w:val="00645485"/>
    <w:rsid w:val="00645750"/>
    <w:rsid w:val="0064607F"/>
    <w:rsid w:val="006464D9"/>
    <w:rsid w:val="00646A1F"/>
    <w:rsid w:val="006479E9"/>
    <w:rsid w:val="0065003B"/>
    <w:rsid w:val="0065006A"/>
    <w:rsid w:val="00650626"/>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6793D"/>
    <w:rsid w:val="00670498"/>
    <w:rsid w:val="0067053D"/>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49D"/>
    <w:rsid w:val="00677D04"/>
    <w:rsid w:val="00677DD1"/>
    <w:rsid w:val="00681593"/>
    <w:rsid w:val="00681AC4"/>
    <w:rsid w:val="00682C60"/>
    <w:rsid w:val="00683126"/>
    <w:rsid w:val="00683937"/>
    <w:rsid w:val="00683E78"/>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0F9"/>
    <w:rsid w:val="006A1707"/>
    <w:rsid w:val="006A1F9C"/>
    <w:rsid w:val="006A2808"/>
    <w:rsid w:val="006A2819"/>
    <w:rsid w:val="006A29D3"/>
    <w:rsid w:val="006A46EA"/>
    <w:rsid w:val="006A477D"/>
    <w:rsid w:val="006A613F"/>
    <w:rsid w:val="006A6D08"/>
    <w:rsid w:val="006A788D"/>
    <w:rsid w:val="006B03E1"/>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2E27"/>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02DF"/>
    <w:rsid w:val="007313DF"/>
    <w:rsid w:val="007314D6"/>
    <w:rsid w:val="007319D5"/>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0C6D"/>
    <w:rsid w:val="0075180D"/>
    <w:rsid w:val="00751CE2"/>
    <w:rsid w:val="00751D9D"/>
    <w:rsid w:val="00752558"/>
    <w:rsid w:val="007526B0"/>
    <w:rsid w:val="00752A2F"/>
    <w:rsid w:val="00752F89"/>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6DFD"/>
    <w:rsid w:val="007675F4"/>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2F"/>
    <w:rsid w:val="00791AC3"/>
    <w:rsid w:val="00791AC6"/>
    <w:rsid w:val="00791C6F"/>
    <w:rsid w:val="00792342"/>
    <w:rsid w:val="00792870"/>
    <w:rsid w:val="0079293B"/>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33D"/>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02A"/>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0C22"/>
    <w:rsid w:val="007F16FD"/>
    <w:rsid w:val="007F20F6"/>
    <w:rsid w:val="007F2B0F"/>
    <w:rsid w:val="007F2F89"/>
    <w:rsid w:val="007F32B1"/>
    <w:rsid w:val="007F33BA"/>
    <w:rsid w:val="007F3806"/>
    <w:rsid w:val="007F4677"/>
    <w:rsid w:val="007F4A6D"/>
    <w:rsid w:val="007F4C03"/>
    <w:rsid w:val="007F62FB"/>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2D6D"/>
    <w:rsid w:val="00833C77"/>
    <w:rsid w:val="008342E4"/>
    <w:rsid w:val="0083492C"/>
    <w:rsid w:val="00834BED"/>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493"/>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01F"/>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2B0"/>
    <w:rsid w:val="008A07C5"/>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3951"/>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C0B"/>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4F8F"/>
    <w:rsid w:val="008D5068"/>
    <w:rsid w:val="008D5613"/>
    <w:rsid w:val="008D6570"/>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21"/>
    <w:rsid w:val="008E4068"/>
    <w:rsid w:val="008E423C"/>
    <w:rsid w:val="008E5147"/>
    <w:rsid w:val="008E565C"/>
    <w:rsid w:val="008E5C27"/>
    <w:rsid w:val="008E673C"/>
    <w:rsid w:val="008E69C4"/>
    <w:rsid w:val="008E6B28"/>
    <w:rsid w:val="008E6FDF"/>
    <w:rsid w:val="008E761B"/>
    <w:rsid w:val="008E7A4E"/>
    <w:rsid w:val="008E7AE7"/>
    <w:rsid w:val="008E7E01"/>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C3E"/>
    <w:rsid w:val="008F4D57"/>
    <w:rsid w:val="008F549F"/>
    <w:rsid w:val="008F62CF"/>
    <w:rsid w:val="008F67F1"/>
    <w:rsid w:val="008F686C"/>
    <w:rsid w:val="008F6F75"/>
    <w:rsid w:val="008F791D"/>
    <w:rsid w:val="009001C6"/>
    <w:rsid w:val="00900B78"/>
    <w:rsid w:val="009010B0"/>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02D"/>
    <w:rsid w:val="00912803"/>
    <w:rsid w:val="009135AA"/>
    <w:rsid w:val="0091390D"/>
    <w:rsid w:val="00914CD5"/>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4FE2"/>
    <w:rsid w:val="009250F5"/>
    <w:rsid w:val="0092512A"/>
    <w:rsid w:val="0092584A"/>
    <w:rsid w:val="00925FAC"/>
    <w:rsid w:val="00925FC5"/>
    <w:rsid w:val="0092633B"/>
    <w:rsid w:val="00926AFB"/>
    <w:rsid w:val="00927534"/>
    <w:rsid w:val="00927D2A"/>
    <w:rsid w:val="009317FE"/>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872A2"/>
    <w:rsid w:val="0098782D"/>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875"/>
    <w:rsid w:val="00995F98"/>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D02C9"/>
    <w:rsid w:val="009D0A87"/>
    <w:rsid w:val="009D1C8E"/>
    <w:rsid w:val="009D2369"/>
    <w:rsid w:val="009D29AB"/>
    <w:rsid w:val="009D2E10"/>
    <w:rsid w:val="009D49CE"/>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0A07"/>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2F02"/>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77C7B"/>
    <w:rsid w:val="00A800B5"/>
    <w:rsid w:val="00A8177A"/>
    <w:rsid w:val="00A83013"/>
    <w:rsid w:val="00A834B8"/>
    <w:rsid w:val="00A844EA"/>
    <w:rsid w:val="00A8488B"/>
    <w:rsid w:val="00A84A3A"/>
    <w:rsid w:val="00A84B77"/>
    <w:rsid w:val="00A84D49"/>
    <w:rsid w:val="00A850CB"/>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16B"/>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5D5"/>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3AA7"/>
    <w:rsid w:val="00AE44B8"/>
    <w:rsid w:val="00AE497B"/>
    <w:rsid w:val="00AE54BA"/>
    <w:rsid w:val="00AE56A7"/>
    <w:rsid w:val="00AE5BAE"/>
    <w:rsid w:val="00AE5F0C"/>
    <w:rsid w:val="00AE62E8"/>
    <w:rsid w:val="00AE6786"/>
    <w:rsid w:val="00AE6A42"/>
    <w:rsid w:val="00AE6CEB"/>
    <w:rsid w:val="00AE7026"/>
    <w:rsid w:val="00AE7564"/>
    <w:rsid w:val="00AE7D0C"/>
    <w:rsid w:val="00AF070D"/>
    <w:rsid w:val="00AF0FAF"/>
    <w:rsid w:val="00AF133A"/>
    <w:rsid w:val="00AF1A38"/>
    <w:rsid w:val="00AF28DD"/>
    <w:rsid w:val="00AF2F5E"/>
    <w:rsid w:val="00AF3286"/>
    <w:rsid w:val="00AF3325"/>
    <w:rsid w:val="00AF39E1"/>
    <w:rsid w:val="00AF3E57"/>
    <w:rsid w:val="00AF4403"/>
    <w:rsid w:val="00AF445D"/>
    <w:rsid w:val="00AF4B41"/>
    <w:rsid w:val="00AF4ED1"/>
    <w:rsid w:val="00AF56D6"/>
    <w:rsid w:val="00AF5E89"/>
    <w:rsid w:val="00AF631E"/>
    <w:rsid w:val="00AF64DA"/>
    <w:rsid w:val="00AF6BF0"/>
    <w:rsid w:val="00AF72E3"/>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121C"/>
    <w:rsid w:val="00B2222A"/>
    <w:rsid w:val="00B22822"/>
    <w:rsid w:val="00B22973"/>
    <w:rsid w:val="00B22CEC"/>
    <w:rsid w:val="00B237BA"/>
    <w:rsid w:val="00B23980"/>
    <w:rsid w:val="00B23ED7"/>
    <w:rsid w:val="00B23FF5"/>
    <w:rsid w:val="00B25162"/>
    <w:rsid w:val="00B253F1"/>
    <w:rsid w:val="00B2567C"/>
    <w:rsid w:val="00B258BB"/>
    <w:rsid w:val="00B26273"/>
    <w:rsid w:val="00B26BFE"/>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A45"/>
    <w:rsid w:val="00B46B6B"/>
    <w:rsid w:val="00B46EBE"/>
    <w:rsid w:val="00B46FC2"/>
    <w:rsid w:val="00B47739"/>
    <w:rsid w:val="00B47B3C"/>
    <w:rsid w:val="00B505FA"/>
    <w:rsid w:val="00B50BD8"/>
    <w:rsid w:val="00B50F71"/>
    <w:rsid w:val="00B51E8A"/>
    <w:rsid w:val="00B52661"/>
    <w:rsid w:val="00B52697"/>
    <w:rsid w:val="00B52B8A"/>
    <w:rsid w:val="00B53B82"/>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579C"/>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0EDE"/>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BC"/>
    <w:rsid w:val="00B873CD"/>
    <w:rsid w:val="00B87676"/>
    <w:rsid w:val="00B90669"/>
    <w:rsid w:val="00B908A1"/>
    <w:rsid w:val="00B90937"/>
    <w:rsid w:val="00B9124A"/>
    <w:rsid w:val="00B91B11"/>
    <w:rsid w:val="00B928C9"/>
    <w:rsid w:val="00B92B08"/>
    <w:rsid w:val="00B935B4"/>
    <w:rsid w:val="00B94B8E"/>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4E9"/>
    <w:rsid w:val="00BA67BD"/>
    <w:rsid w:val="00BA761A"/>
    <w:rsid w:val="00BA761E"/>
    <w:rsid w:val="00BA7F62"/>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1A61"/>
    <w:rsid w:val="00BC249C"/>
    <w:rsid w:val="00BC26EF"/>
    <w:rsid w:val="00BC2C8E"/>
    <w:rsid w:val="00BC44AB"/>
    <w:rsid w:val="00BC455C"/>
    <w:rsid w:val="00BC46DB"/>
    <w:rsid w:val="00BC4827"/>
    <w:rsid w:val="00BC5035"/>
    <w:rsid w:val="00BC53F2"/>
    <w:rsid w:val="00BC5ACE"/>
    <w:rsid w:val="00BC62C9"/>
    <w:rsid w:val="00BC6AB5"/>
    <w:rsid w:val="00BC6C00"/>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2A2D"/>
    <w:rsid w:val="00BE3B91"/>
    <w:rsid w:val="00BE3C38"/>
    <w:rsid w:val="00BE41BB"/>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939"/>
    <w:rsid w:val="00C05F06"/>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A22"/>
    <w:rsid w:val="00C16C4E"/>
    <w:rsid w:val="00C1754C"/>
    <w:rsid w:val="00C17E7B"/>
    <w:rsid w:val="00C20A0B"/>
    <w:rsid w:val="00C21349"/>
    <w:rsid w:val="00C220AF"/>
    <w:rsid w:val="00C220B7"/>
    <w:rsid w:val="00C225BF"/>
    <w:rsid w:val="00C226D4"/>
    <w:rsid w:val="00C230D0"/>
    <w:rsid w:val="00C23A0F"/>
    <w:rsid w:val="00C23EED"/>
    <w:rsid w:val="00C240C3"/>
    <w:rsid w:val="00C252E5"/>
    <w:rsid w:val="00C25775"/>
    <w:rsid w:val="00C25991"/>
    <w:rsid w:val="00C25A4B"/>
    <w:rsid w:val="00C26696"/>
    <w:rsid w:val="00C268F7"/>
    <w:rsid w:val="00C26A4D"/>
    <w:rsid w:val="00C27AF1"/>
    <w:rsid w:val="00C27F99"/>
    <w:rsid w:val="00C301A6"/>
    <w:rsid w:val="00C3165D"/>
    <w:rsid w:val="00C3238A"/>
    <w:rsid w:val="00C327A8"/>
    <w:rsid w:val="00C32AC4"/>
    <w:rsid w:val="00C32E7A"/>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3A"/>
    <w:rsid w:val="00C55DF9"/>
    <w:rsid w:val="00C56B91"/>
    <w:rsid w:val="00C605FA"/>
    <w:rsid w:val="00C60770"/>
    <w:rsid w:val="00C610FE"/>
    <w:rsid w:val="00C61E9C"/>
    <w:rsid w:val="00C62137"/>
    <w:rsid w:val="00C6252D"/>
    <w:rsid w:val="00C6321E"/>
    <w:rsid w:val="00C6330A"/>
    <w:rsid w:val="00C636D3"/>
    <w:rsid w:val="00C637AF"/>
    <w:rsid w:val="00C63962"/>
    <w:rsid w:val="00C6412C"/>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17B4"/>
    <w:rsid w:val="00C72740"/>
    <w:rsid w:val="00C72DCC"/>
    <w:rsid w:val="00C72F71"/>
    <w:rsid w:val="00C7343E"/>
    <w:rsid w:val="00C73C5E"/>
    <w:rsid w:val="00C748D8"/>
    <w:rsid w:val="00C749C3"/>
    <w:rsid w:val="00C74A3B"/>
    <w:rsid w:val="00C74B87"/>
    <w:rsid w:val="00C74BCC"/>
    <w:rsid w:val="00C75A80"/>
    <w:rsid w:val="00C771EE"/>
    <w:rsid w:val="00C77CDF"/>
    <w:rsid w:val="00C77E3D"/>
    <w:rsid w:val="00C77F58"/>
    <w:rsid w:val="00C80551"/>
    <w:rsid w:val="00C80974"/>
    <w:rsid w:val="00C81781"/>
    <w:rsid w:val="00C81E06"/>
    <w:rsid w:val="00C820E3"/>
    <w:rsid w:val="00C82825"/>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976F3"/>
    <w:rsid w:val="00CA0304"/>
    <w:rsid w:val="00CA0882"/>
    <w:rsid w:val="00CA1001"/>
    <w:rsid w:val="00CA10FF"/>
    <w:rsid w:val="00CA17CB"/>
    <w:rsid w:val="00CA2649"/>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38A"/>
    <w:rsid w:val="00CB58AB"/>
    <w:rsid w:val="00CB5FCC"/>
    <w:rsid w:val="00CB60A4"/>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183"/>
    <w:rsid w:val="00CC620A"/>
    <w:rsid w:val="00CC6576"/>
    <w:rsid w:val="00CC6F36"/>
    <w:rsid w:val="00CC74B0"/>
    <w:rsid w:val="00CC7615"/>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99"/>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433E"/>
    <w:rsid w:val="00CE51BD"/>
    <w:rsid w:val="00CE6BD9"/>
    <w:rsid w:val="00CE7D14"/>
    <w:rsid w:val="00CF0648"/>
    <w:rsid w:val="00CF0DC7"/>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1F6A"/>
    <w:rsid w:val="00D12112"/>
    <w:rsid w:val="00D125DB"/>
    <w:rsid w:val="00D14817"/>
    <w:rsid w:val="00D14EB0"/>
    <w:rsid w:val="00D15829"/>
    <w:rsid w:val="00D16834"/>
    <w:rsid w:val="00D173B0"/>
    <w:rsid w:val="00D210F2"/>
    <w:rsid w:val="00D21F95"/>
    <w:rsid w:val="00D223B1"/>
    <w:rsid w:val="00D236EC"/>
    <w:rsid w:val="00D240C8"/>
    <w:rsid w:val="00D2471D"/>
    <w:rsid w:val="00D250AE"/>
    <w:rsid w:val="00D251C1"/>
    <w:rsid w:val="00D26053"/>
    <w:rsid w:val="00D26214"/>
    <w:rsid w:val="00D26AB7"/>
    <w:rsid w:val="00D26C14"/>
    <w:rsid w:val="00D26C45"/>
    <w:rsid w:val="00D27016"/>
    <w:rsid w:val="00D279AF"/>
    <w:rsid w:val="00D30117"/>
    <w:rsid w:val="00D307A4"/>
    <w:rsid w:val="00D30B9C"/>
    <w:rsid w:val="00D30EF7"/>
    <w:rsid w:val="00D315AE"/>
    <w:rsid w:val="00D317F9"/>
    <w:rsid w:val="00D31DCC"/>
    <w:rsid w:val="00D3235D"/>
    <w:rsid w:val="00D32F4F"/>
    <w:rsid w:val="00D337F5"/>
    <w:rsid w:val="00D344C7"/>
    <w:rsid w:val="00D348D4"/>
    <w:rsid w:val="00D35A7F"/>
    <w:rsid w:val="00D36ABF"/>
    <w:rsid w:val="00D36F8F"/>
    <w:rsid w:val="00D37367"/>
    <w:rsid w:val="00D373B4"/>
    <w:rsid w:val="00D4060A"/>
    <w:rsid w:val="00D4061E"/>
    <w:rsid w:val="00D41135"/>
    <w:rsid w:val="00D41202"/>
    <w:rsid w:val="00D42360"/>
    <w:rsid w:val="00D426E7"/>
    <w:rsid w:val="00D43BFE"/>
    <w:rsid w:val="00D440F8"/>
    <w:rsid w:val="00D4418D"/>
    <w:rsid w:val="00D44421"/>
    <w:rsid w:val="00D44E67"/>
    <w:rsid w:val="00D4520E"/>
    <w:rsid w:val="00D45372"/>
    <w:rsid w:val="00D455BA"/>
    <w:rsid w:val="00D468B0"/>
    <w:rsid w:val="00D46DAE"/>
    <w:rsid w:val="00D4778B"/>
    <w:rsid w:val="00D519F4"/>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1A36"/>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9F7"/>
    <w:rsid w:val="00D70B7A"/>
    <w:rsid w:val="00D71637"/>
    <w:rsid w:val="00D716B4"/>
    <w:rsid w:val="00D71A71"/>
    <w:rsid w:val="00D71B0A"/>
    <w:rsid w:val="00D71B83"/>
    <w:rsid w:val="00D71D71"/>
    <w:rsid w:val="00D726BF"/>
    <w:rsid w:val="00D72BAC"/>
    <w:rsid w:val="00D72E7E"/>
    <w:rsid w:val="00D733A4"/>
    <w:rsid w:val="00D7355A"/>
    <w:rsid w:val="00D740D7"/>
    <w:rsid w:val="00D74750"/>
    <w:rsid w:val="00D74995"/>
    <w:rsid w:val="00D74C32"/>
    <w:rsid w:val="00D75841"/>
    <w:rsid w:val="00D76C05"/>
    <w:rsid w:val="00D772B6"/>
    <w:rsid w:val="00D77446"/>
    <w:rsid w:val="00D77492"/>
    <w:rsid w:val="00D77779"/>
    <w:rsid w:val="00D77B78"/>
    <w:rsid w:val="00D80251"/>
    <w:rsid w:val="00D803F5"/>
    <w:rsid w:val="00D8045C"/>
    <w:rsid w:val="00D80760"/>
    <w:rsid w:val="00D813CC"/>
    <w:rsid w:val="00D81738"/>
    <w:rsid w:val="00D83008"/>
    <w:rsid w:val="00D83109"/>
    <w:rsid w:val="00D84397"/>
    <w:rsid w:val="00D84CAC"/>
    <w:rsid w:val="00D854F2"/>
    <w:rsid w:val="00D854F3"/>
    <w:rsid w:val="00D85D4B"/>
    <w:rsid w:val="00D86738"/>
    <w:rsid w:val="00D86A45"/>
    <w:rsid w:val="00D86ABE"/>
    <w:rsid w:val="00D87331"/>
    <w:rsid w:val="00D876EA"/>
    <w:rsid w:val="00D87EC3"/>
    <w:rsid w:val="00D87FFC"/>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69"/>
    <w:rsid w:val="00DA3DD1"/>
    <w:rsid w:val="00DA40B8"/>
    <w:rsid w:val="00DA466E"/>
    <w:rsid w:val="00DA4D2E"/>
    <w:rsid w:val="00DA536B"/>
    <w:rsid w:val="00DA5611"/>
    <w:rsid w:val="00DA5F1E"/>
    <w:rsid w:val="00DA6543"/>
    <w:rsid w:val="00DA66AD"/>
    <w:rsid w:val="00DA6AAA"/>
    <w:rsid w:val="00DA6E73"/>
    <w:rsid w:val="00DA702D"/>
    <w:rsid w:val="00DB0C4A"/>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2A5"/>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C2D"/>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61E"/>
    <w:rsid w:val="00E948DA"/>
    <w:rsid w:val="00E948E6"/>
    <w:rsid w:val="00E94F51"/>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711"/>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3EF3"/>
    <w:rsid w:val="00EE4552"/>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BCF"/>
    <w:rsid w:val="00F14BF8"/>
    <w:rsid w:val="00F14F8E"/>
    <w:rsid w:val="00F150CB"/>
    <w:rsid w:val="00F155DC"/>
    <w:rsid w:val="00F1568B"/>
    <w:rsid w:val="00F15A70"/>
    <w:rsid w:val="00F15E46"/>
    <w:rsid w:val="00F16E89"/>
    <w:rsid w:val="00F1773B"/>
    <w:rsid w:val="00F20AF0"/>
    <w:rsid w:val="00F21192"/>
    <w:rsid w:val="00F212F3"/>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472B8"/>
    <w:rsid w:val="00F5024A"/>
    <w:rsid w:val="00F50339"/>
    <w:rsid w:val="00F507B4"/>
    <w:rsid w:val="00F50EC6"/>
    <w:rsid w:val="00F511DE"/>
    <w:rsid w:val="00F51B6B"/>
    <w:rsid w:val="00F51B8F"/>
    <w:rsid w:val="00F51D5D"/>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19D"/>
    <w:rsid w:val="00F64979"/>
    <w:rsid w:val="00F64CE0"/>
    <w:rsid w:val="00F65670"/>
    <w:rsid w:val="00F65A28"/>
    <w:rsid w:val="00F6723F"/>
    <w:rsid w:val="00F673A0"/>
    <w:rsid w:val="00F67866"/>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4D1E"/>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58E"/>
    <w:rsid w:val="00FE288D"/>
    <w:rsid w:val="00FE29DF"/>
    <w:rsid w:val="00FE2B2F"/>
    <w:rsid w:val="00FE2E9F"/>
    <w:rsid w:val="00FE38A9"/>
    <w:rsid w:val="00FE3913"/>
    <w:rsid w:val="00FE4434"/>
    <w:rsid w:val="00FE5DA2"/>
    <w:rsid w:val="00FE71CE"/>
    <w:rsid w:val="00FE7D24"/>
    <w:rsid w:val="00FE7DCC"/>
    <w:rsid w:val="00FF0756"/>
    <w:rsid w:val="00FF0791"/>
    <w:rsid w:val="00FF0967"/>
    <w:rsid w:val="00FF2359"/>
    <w:rsid w:val="00FF31C6"/>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9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 w:type="paragraph" w:customStyle="1" w:styleId="maintext">
    <w:name w:val="main text"/>
    <w:basedOn w:val="Normal"/>
    <w:link w:val="maintextChar"/>
    <w:qFormat/>
    <w:rsid w:val="001B2EB6"/>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1B2EB6"/>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3</Pages>
  <Words>1274</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154</cp:revision>
  <cp:lastPrinted>1899-12-31T23:00:00Z</cp:lastPrinted>
  <dcterms:created xsi:type="dcterms:W3CDTF">2023-04-06T09:09:00Z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